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774" w:rsidRPr="006C5774" w:rsidRDefault="006C5774" w:rsidP="006C5774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bg-BG"/>
        </w:rPr>
      </w:pPr>
      <w:r w:rsidRPr="006C5774">
        <w:rPr>
          <w:rFonts w:ascii="Times New Roman" w:eastAsia="Times New Roman" w:hAnsi="Times New Roman"/>
          <w:b/>
          <w:sz w:val="32"/>
          <w:szCs w:val="32"/>
          <w:lang w:val="bg-BG" w:eastAsia="bg-BG"/>
        </w:rPr>
        <w:t>ТЕХНИЧЕС</w:t>
      </w:r>
      <w:r w:rsidR="0084645A">
        <w:rPr>
          <w:rFonts w:ascii="Times New Roman" w:eastAsia="Times New Roman" w:hAnsi="Times New Roman"/>
          <w:b/>
          <w:sz w:val="32"/>
          <w:szCs w:val="32"/>
          <w:lang w:val="bg-BG" w:eastAsia="bg-BG"/>
        </w:rPr>
        <w:t>КИ СПЕЦИФИКАЦИИ</w:t>
      </w:r>
    </w:p>
    <w:p w:rsidR="000B74C3" w:rsidRPr="00184D68" w:rsidRDefault="006C5774" w:rsidP="006C5774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6C5774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>за изпълнение на обществена поръчка обявена по реда на Рамково споразумение с предмет:</w:t>
      </w:r>
      <w:r w:rsidRPr="006C5774">
        <w:rPr>
          <w:rFonts w:ascii="Times New Roman" w:hAnsi="Times New Roman"/>
          <w:i/>
          <w:sz w:val="24"/>
          <w:szCs w:val="24"/>
        </w:rPr>
        <w:t xml:space="preserve"> </w:t>
      </w:r>
      <w:r w:rsidR="00C1405F" w:rsidRPr="00C1405F">
        <w:rPr>
          <w:rFonts w:ascii="Times New Roman" w:hAnsi="Times New Roman"/>
          <w:b/>
          <w:i/>
          <w:sz w:val="24"/>
          <w:szCs w:val="24"/>
          <w:lang w:val="bg-BG"/>
        </w:rPr>
        <w:t>Изработка, доставка и монтаж на мебели за нуждите на СУ по Обособена позиция №5 Изработка, доставка и монтаж на мебели от метал</w:t>
      </w:r>
      <w:r w:rsidR="00A65E79" w:rsidRPr="00FC2674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</w:p>
    <w:p w:rsidR="00B46F8A" w:rsidRPr="00821B3E" w:rsidRDefault="00B46F8A" w:rsidP="006C5774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1"/>
        <w:gridCol w:w="1134"/>
        <w:gridCol w:w="1701"/>
      </w:tblGrid>
      <w:tr w:rsidR="005F0F21" w:rsidRPr="000E51E5" w:rsidTr="001C7526">
        <w:trPr>
          <w:trHeight w:val="702"/>
        </w:trPr>
        <w:tc>
          <w:tcPr>
            <w:tcW w:w="69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5F0F21" w:rsidRPr="000E51E5" w:rsidRDefault="005F0F21" w:rsidP="001C752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5F0F21" w:rsidRPr="000E51E5" w:rsidRDefault="005F0F21" w:rsidP="001C7526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0E51E5">
              <w:rPr>
                <w:b/>
                <w:bCs/>
                <w:color w:val="000000"/>
              </w:rPr>
              <w:t>мярка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5F0F21" w:rsidRPr="000E51E5" w:rsidRDefault="005F0F21" w:rsidP="001C7526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0E51E5">
              <w:rPr>
                <w:b/>
                <w:bCs/>
                <w:color w:val="000000"/>
              </w:rPr>
              <w:t>прогнозно</w:t>
            </w:r>
            <w:proofErr w:type="spellEnd"/>
            <w:r w:rsidRPr="000E51E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E51E5">
              <w:rPr>
                <w:b/>
                <w:bCs/>
                <w:color w:val="000000"/>
              </w:rPr>
              <w:t>количество</w:t>
            </w:r>
            <w:proofErr w:type="spellEnd"/>
          </w:p>
        </w:tc>
      </w:tr>
      <w:tr w:rsidR="005F0F21" w:rsidRPr="000E51E5" w:rsidTr="001C7526">
        <w:trPr>
          <w:trHeight w:val="429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21" w:rsidRPr="00784D23" w:rsidRDefault="005F0F21" w:rsidP="005F0F21">
            <w:pPr>
              <w:pStyle w:val="a5"/>
              <w:numPr>
                <w:ilvl w:val="0"/>
                <w:numId w:val="2"/>
              </w:numPr>
              <w:tabs>
                <w:tab w:val="left" w:pos="333"/>
              </w:tabs>
              <w:spacing w:after="0" w:line="240" w:lineRule="auto"/>
              <w:ind w:left="49" w:firstLine="0"/>
              <w:contextualSpacing w:val="0"/>
              <w:jc w:val="both"/>
              <w:rPr>
                <w:color w:val="000000"/>
              </w:rPr>
            </w:pPr>
            <w:r>
              <w:rPr>
                <w:color w:val="000000"/>
                <w:lang w:val="bg-BG"/>
              </w:rPr>
              <w:t>Закачалка стояща метална</w:t>
            </w:r>
          </w:p>
          <w:p w:rsidR="00784D23" w:rsidRPr="005F0F21" w:rsidRDefault="00784D23" w:rsidP="00784D23">
            <w:pPr>
              <w:pStyle w:val="a5"/>
              <w:tabs>
                <w:tab w:val="left" w:pos="333"/>
              </w:tabs>
              <w:spacing w:after="0" w:line="240" w:lineRule="auto"/>
              <w:ind w:left="49"/>
              <w:contextualSpacing w:val="0"/>
              <w:jc w:val="both"/>
              <w:rPr>
                <w:color w:val="000000"/>
              </w:rPr>
            </w:pPr>
            <w:bookmarkStart w:id="0" w:name="_GoBack"/>
            <w:bookmarkEnd w:id="0"/>
          </w:p>
          <w:p w:rsidR="005F0F21" w:rsidRPr="005F0F21" w:rsidRDefault="005F0F21" w:rsidP="005F0F21">
            <w:pPr>
              <w:pStyle w:val="a5"/>
              <w:numPr>
                <w:ilvl w:val="0"/>
                <w:numId w:val="2"/>
              </w:numPr>
              <w:tabs>
                <w:tab w:val="left" w:pos="333"/>
              </w:tabs>
              <w:spacing w:after="0" w:line="240" w:lineRule="auto"/>
              <w:ind w:left="49" w:firstLine="0"/>
              <w:contextualSpacing w:val="0"/>
              <w:jc w:val="both"/>
              <w:rPr>
                <w:color w:val="000000"/>
              </w:rPr>
            </w:pPr>
            <w:r>
              <w:rPr>
                <w:color w:val="000000"/>
                <w:lang w:val="bg-BG"/>
              </w:rPr>
              <w:t>Закачалка бленда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F21" w:rsidRPr="000E51E5" w:rsidRDefault="005F0F21" w:rsidP="001C7526">
            <w:pPr>
              <w:jc w:val="center"/>
              <w:rPr>
                <w:bCs/>
                <w:color w:val="000000"/>
              </w:rPr>
            </w:pPr>
            <w:proofErr w:type="spellStart"/>
            <w:r w:rsidRPr="000E51E5">
              <w:rPr>
                <w:bCs/>
                <w:color w:val="000000"/>
              </w:rPr>
              <w:t>Брой</w:t>
            </w:r>
            <w:proofErr w:type="spellEnd"/>
          </w:p>
          <w:p w:rsidR="005F0F21" w:rsidRPr="000E51E5" w:rsidRDefault="005F0F21" w:rsidP="001C7526">
            <w:pPr>
              <w:jc w:val="center"/>
              <w:rPr>
                <w:bCs/>
                <w:color w:val="000000"/>
              </w:rPr>
            </w:pPr>
            <w:proofErr w:type="spellStart"/>
            <w:r w:rsidRPr="000E51E5">
              <w:rPr>
                <w:bCs/>
                <w:color w:val="000000"/>
              </w:rPr>
              <w:t>Брой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F21" w:rsidRPr="005F0F21" w:rsidRDefault="005F0F21" w:rsidP="001C7526">
            <w:pPr>
              <w:jc w:val="center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27</w:t>
            </w:r>
          </w:p>
          <w:p w:rsidR="005F0F21" w:rsidRPr="005F0F21" w:rsidRDefault="005F0F21" w:rsidP="001C7526">
            <w:pPr>
              <w:jc w:val="center"/>
              <w:rPr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47</w:t>
            </w:r>
          </w:p>
        </w:tc>
      </w:tr>
    </w:tbl>
    <w:p w:rsidR="00184D68" w:rsidRDefault="00184D68" w:rsidP="003A6E64">
      <w:pPr>
        <w:spacing w:line="360" w:lineRule="auto"/>
        <w:rPr>
          <w:rFonts w:ascii="Times New Roman" w:hAnsi="Times New Roman"/>
          <w:i/>
          <w:sz w:val="24"/>
          <w:szCs w:val="24"/>
          <w:lang w:val="bg-BG"/>
        </w:rPr>
      </w:pPr>
    </w:p>
    <w:p w:rsidR="00A825D7" w:rsidRPr="00A825D7" w:rsidRDefault="00A825D7" w:rsidP="003A6E64">
      <w:pPr>
        <w:spacing w:line="360" w:lineRule="auto"/>
        <w:rPr>
          <w:rFonts w:ascii="Times New Roman" w:hAnsi="Times New Roman"/>
          <w:b/>
          <w:i/>
          <w:sz w:val="24"/>
          <w:szCs w:val="24"/>
          <w:lang w:val="bg-BG"/>
        </w:rPr>
      </w:pPr>
      <w:r w:rsidRPr="00A825D7">
        <w:rPr>
          <w:rFonts w:ascii="Times New Roman" w:hAnsi="Times New Roman"/>
          <w:b/>
          <w:i/>
          <w:sz w:val="24"/>
          <w:szCs w:val="24"/>
          <w:lang w:val="bg-BG"/>
        </w:rPr>
        <w:t xml:space="preserve">Офертата на изпълнителя трябва да бъде с включен монтаж на </w:t>
      </w:r>
      <w:r w:rsidR="005F0F21">
        <w:rPr>
          <w:rFonts w:ascii="Times New Roman" w:hAnsi="Times New Roman"/>
          <w:b/>
          <w:i/>
          <w:sz w:val="24"/>
          <w:szCs w:val="24"/>
          <w:lang w:val="bg-BG"/>
        </w:rPr>
        <w:t>закачалките, като максималния финансов ресурс, който може да отдели Възложителя е 5000 лв.</w:t>
      </w:r>
    </w:p>
    <w:sectPr w:rsidR="00A825D7" w:rsidRPr="00A825D7" w:rsidSect="006C577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8B6" w:rsidRDefault="00B208B6" w:rsidP="00DA5F62">
      <w:pPr>
        <w:spacing w:after="0" w:line="240" w:lineRule="auto"/>
      </w:pPr>
      <w:r>
        <w:separator/>
      </w:r>
    </w:p>
  </w:endnote>
  <w:endnote w:type="continuationSeparator" w:id="0">
    <w:p w:rsidR="00B208B6" w:rsidRDefault="00B208B6" w:rsidP="00DA5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8B6" w:rsidRDefault="00B208B6" w:rsidP="00DA5F62">
      <w:pPr>
        <w:spacing w:after="0" w:line="240" w:lineRule="auto"/>
      </w:pPr>
      <w:r>
        <w:separator/>
      </w:r>
    </w:p>
  </w:footnote>
  <w:footnote w:type="continuationSeparator" w:id="0">
    <w:p w:rsidR="00B208B6" w:rsidRDefault="00B208B6" w:rsidP="00DA5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31649"/>
    <w:multiLevelType w:val="hybridMultilevel"/>
    <w:tmpl w:val="957E8BBE"/>
    <w:lvl w:ilvl="0" w:tplc="040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763B1D"/>
    <w:multiLevelType w:val="multilevel"/>
    <w:tmpl w:val="62BC5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5C9"/>
    <w:rsid w:val="00012253"/>
    <w:rsid w:val="000447AB"/>
    <w:rsid w:val="00086B51"/>
    <w:rsid w:val="000B74C3"/>
    <w:rsid w:val="000D1219"/>
    <w:rsid w:val="00137A28"/>
    <w:rsid w:val="00155482"/>
    <w:rsid w:val="00182AAB"/>
    <w:rsid w:val="00184D68"/>
    <w:rsid w:val="001A241E"/>
    <w:rsid w:val="001D794C"/>
    <w:rsid w:val="0025681E"/>
    <w:rsid w:val="002723F3"/>
    <w:rsid w:val="00272E72"/>
    <w:rsid w:val="002A43EF"/>
    <w:rsid w:val="002E2A35"/>
    <w:rsid w:val="002F3561"/>
    <w:rsid w:val="002F504B"/>
    <w:rsid w:val="003A6E64"/>
    <w:rsid w:val="00437B1C"/>
    <w:rsid w:val="00440EC4"/>
    <w:rsid w:val="00461B0F"/>
    <w:rsid w:val="004B58CE"/>
    <w:rsid w:val="004C13F8"/>
    <w:rsid w:val="004C5270"/>
    <w:rsid w:val="004F5C30"/>
    <w:rsid w:val="005A7869"/>
    <w:rsid w:val="005E71FF"/>
    <w:rsid w:val="005F0F21"/>
    <w:rsid w:val="00611426"/>
    <w:rsid w:val="006B6102"/>
    <w:rsid w:val="006C5774"/>
    <w:rsid w:val="0071216D"/>
    <w:rsid w:val="00770A36"/>
    <w:rsid w:val="00783549"/>
    <w:rsid w:val="00784D23"/>
    <w:rsid w:val="007D445F"/>
    <w:rsid w:val="0080797E"/>
    <w:rsid w:val="00821B3E"/>
    <w:rsid w:val="0084645A"/>
    <w:rsid w:val="00886C93"/>
    <w:rsid w:val="00897FA2"/>
    <w:rsid w:val="00944AD4"/>
    <w:rsid w:val="00957AE8"/>
    <w:rsid w:val="009847B3"/>
    <w:rsid w:val="009F6F55"/>
    <w:rsid w:val="00A45CB7"/>
    <w:rsid w:val="00A65B8C"/>
    <w:rsid w:val="00A65E79"/>
    <w:rsid w:val="00A825D7"/>
    <w:rsid w:val="00A925C9"/>
    <w:rsid w:val="00AF3FC1"/>
    <w:rsid w:val="00B00690"/>
    <w:rsid w:val="00B208B6"/>
    <w:rsid w:val="00B46F8A"/>
    <w:rsid w:val="00B54983"/>
    <w:rsid w:val="00B73BFC"/>
    <w:rsid w:val="00B82C11"/>
    <w:rsid w:val="00B860E0"/>
    <w:rsid w:val="00BA15F5"/>
    <w:rsid w:val="00BD22D9"/>
    <w:rsid w:val="00C1405F"/>
    <w:rsid w:val="00C216B5"/>
    <w:rsid w:val="00CB2D70"/>
    <w:rsid w:val="00CC1652"/>
    <w:rsid w:val="00CC70B1"/>
    <w:rsid w:val="00CE3BDE"/>
    <w:rsid w:val="00D01259"/>
    <w:rsid w:val="00D6447F"/>
    <w:rsid w:val="00D8107B"/>
    <w:rsid w:val="00DA09CA"/>
    <w:rsid w:val="00DA5F62"/>
    <w:rsid w:val="00DD0E55"/>
    <w:rsid w:val="00DD170B"/>
    <w:rsid w:val="00E45E7A"/>
    <w:rsid w:val="00E80A1F"/>
    <w:rsid w:val="00F678F5"/>
    <w:rsid w:val="00FC2674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774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6C5774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0"/>
    <w:uiPriority w:val="99"/>
    <w:rsid w:val="00A45CB7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2">
    <w:name w:val="Style12"/>
    <w:basedOn w:val="a"/>
    <w:uiPriority w:val="99"/>
    <w:rsid w:val="00A45CB7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Theme="minorEastAsia" w:hAnsi="Times New Roman"/>
      <w:sz w:val="24"/>
      <w:szCs w:val="24"/>
      <w:lang w:val="bg-BG" w:eastAsia="bg-BG"/>
    </w:rPr>
  </w:style>
  <w:style w:type="character" w:customStyle="1" w:styleId="FontStyle16">
    <w:name w:val="Font Style16"/>
    <w:basedOn w:val="a0"/>
    <w:uiPriority w:val="99"/>
    <w:rsid w:val="00A45CB7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BD22D9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imes New Roman" w:eastAsiaTheme="minorEastAsia" w:hAnsi="Times New Roman"/>
      <w:sz w:val="24"/>
      <w:szCs w:val="24"/>
      <w:lang w:val="bg-BG" w:eastAsia="bg-BG"/>
    </w:rPr>
  </w:style>
  <w:style w:type="paragraph" w:customStyle="1" w:styleId="Style11">
    <w:name w:val="Style11"/>
    <w:basedOn w:val="a"/>
    <w:uiPriority w:val="99"/>
    <w:rsid w:val="00BD22D9"/>
    <w:pPr>
      <w:widowControl w:val="0"/>
      <w:autoSpaceDE w:val="0"/>
      <w:autoSpaceDN w:val="0"/>
      <w:adjustRightInd w:val="0"/>
      <w:spacing w:after="0" w:line="263" w:lineRule="exact"/>
    </w:pPr>
    <w:rPr>
      <w:rFonts w:ascii="Times New Roman" w:eastAsiaTheme="minorEastAsia" w:hAnsi="Times New Roman"/>
      <w:sz w:val="24"/>
      <w:szCs w:val="24"/>
      <w:lang w:val="bg-BG" w:eastAsia="bg-BG"/>
    </w:rPr>
  </w:style>
  <w:style w:type="character" w:styleId="a3">
    <w:name w:val="Hyperlink"/>
    <w:basedOn w:val="a0"/>
    <w:uiPriority w:val="99"/>
    <w:rsid w:val="004B58CE"/>
    <w:rPr>
      <w:color w:val="0066CC"/>
      <w:u w:val="single"/>
    </w:rPr>
  </w:style>
  <w:style w:type="character" w:styleId="a4">
    <w:name w:val="footnote reference"/>
    <w:uiPriority w:val="99"/>
    <w:rsid w:val="00DA5F62"/>
    <w:rPr>
      <w:vertAlign w:val="superscript"/>
    </w:rPr>
  </w:style>
  <w:style w:type="paragraph" w:styleId="a5">
    <w:name w:val="List Paragraph"/>
    <w:basedOn w:val="a"/>
    <w:uiPriority w:val="34"/>
    <w:qFormat/>
    <w:rsid w:val="003A6E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774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6C5774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0"/>
    <w:uiPriority w:val="99"/>
    <w:rsid w:val="00A45CB7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2">
    <w:name w:val="Style12"/>
    <w:basedOn w:val="a"/>
    <w:uiPriority w:val="99"/>
    <w:rsid w:val="00A45CB7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Theme="minorEastAsia" w:hAnsi="Times New Roman"/>
      <w:sz w:val="24"/>
      <w:szCs w:val="24"/>
      <w:lang w:val="bg-BG" w:eastAsia="bg-BG"/>
    </w:rPr>
  </w:style>
  <w:style w:type="character" w:customStyle="1" w:styleId="FontStyle16">
    <w:name w:val="Font Style16"/>
    <w:basedOn w:val="a0"/>
    <w:uiPriority w:val="99"/>
    <w:rsid w:val="00A45CB7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BD22D9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imes New Roman" w:eastAsiaTheme="minorEastAsia" w:hAnsi="Times New Roman"/>
      <w:sz w:val="24"/>
      <w:szCs w:val="24"/>
      <w:lang w:val="bg-BG" w:eastAsia="bg-BG"/>
    </w:rPr>
  </w:style>
  <w:style w:type="paragraph" w:customStyle="1" w:styleId="Style11">
    <w:name w:val="Style11"/>
    <w:basedOn w:val="a"/>
    <w:uiPriority w:val="99"/>
    <w:rsid w:val="00BD22D9"/>
    <w:pPr>
      <w:widowControl w:val="0"/>
      <w:autoSpaceDE w:val="0"/>
      <w:autoSpaceDN w:val="0"/>
      <w:adjustRightInd w:val="0"/>
      <w:spacing w:after="0" w:line="263" w:lineRule="exact"/>
    </w:pPr>
    <w:rPr>
      <w:rFonts w:ascii="Times New Roman" w:eastAsiaTheme="minorEastAsia" w:hAnsi="Times New Roman"/>
      <w:sz w:val="24"/>
      <w:szCs w:val="24"/>
      <w:lang w:val="bg-BG" w:eastAsia="bg-BG"/>
    </w:rPr>
  </w:style>
  <w:style w:type="character" w:styleId="a3">
    <w:name w:val="Hyperlink"/>
    <w:basedOn w:val="a0"/>
    <w:uiPriority w:val="99"/>
    <w:rsid w:val="004B58CE"/>
    <w:rPr>
      <w:color w:val="0066CC"/>
      <w:u w:val="single"/>
    </w:rPr>
  </w:style>
  <w:style w:type="character" w:styleId="a4">
    <w:name w:val="footnote reference"/>
    <w:uiPriority w:val="99"/>
    <w:rsid w:val="00DA5F62"/>
    <w:rPr>
      <w:vertAlign w:val="superscript"/>
    </w:rPr>
  </w:style>
  <w:style w:type="paragraph" w:styleId="a5">
    <w:name w:val="List Paragraph"/>
    <w:basedOn w:val="a"/>
    <w:uiPriority w:val="34"/>
    <w:qFormat/>
    <w:rsid w:val="003A6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310E7-A7DB-4536-95E2-2B3B5ADA1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47</vt:i4>
      </vt:variant>
    </vt:vector>
  </HeadingPairs>
  <TitlesOfParts>
    <vt:vector size="48" baseType="lpstr">
      <vt:lpstr/>
      <vt:lpstr>ТЕХНИЧЕСКИ СПЕЦИФИКАЦИИ</vt:lpstr>
      <vt:lpstr>за изпълнение на обществена поръчка обявена по реда на Рамково споразумение с пр</vt:lpstr>
      <vt:lpstr/>
      <vt:lpstr>Хотелско настаняване на участниците в Международен форум „Алтер Его“ 2016“</vt:lpstr>
      <vt:lpstr/>
      <vt:lpstr/>
      <vt:lpstr>Провеждане на Международна научна конференция “Graves, Tombs, Necropoleis in the</vt:lpstr>
      <vt:lpstr/>
      <vt:lpstr>1. Настаняване на участниците – 10-12 октомври 2016г.</vt:lpstr>
      <vt:lpstr>1.1. Единични стаи за 3 нощувки в хотел в гр. Казанлък – за 25 участници в конфе</vt:lpstr>
      <vt:lpstr>1.2. Единични стаи за 2 нощувки в хотел в гр. Казанлък за 4 официални гости на н</vt:lpstr>
      <vt:lpstr>Изхранване на участнциите:</vt:lpstr>
      <vt:lpstr>2.1. Четири обяда за участниците:</vt:lpstr>
      <vt:lpstr>- на 10 октомври 2016г. (понеделник) в с. Старосел</vt:lpstr>
      <vt:lpstr>- на 11 октомври 2016г. (вторник) в с. гр. Казанлък</vt:lpstr>
      <vt:lpstr>- на 12 октомври 2016г. (сряда) в гр. Казанлък – осигуряване на пакет суха храна</vt:lpstr>
      <vt:lpstr>- на 13 октомври 2016г. (четвъртък) в археологичен комплекс Сборняво, гр. Испери</vt:lpstr>
      <vt:lpstr>Общо учстници: 30 души</vt:lpstr>
      <vt:lpstr>Финансов лимит: 24 лв. на човек</vt:lpstr>
      <vt:lpstr>Изискване: тристепенно меню, кафе, и минерална вода</vt:lpstr>
      <vt:lpstr>2.2 Кафе паузи в ИМ „Искра“, гр. Казанлък</vt:lpstr>
      <vt:lpstr>- на 11 октомври 2016г. (вторник): две паузи – в 11:00 ч. и 16:00 ч.</vt:lpstr>
      <vt:lpstr>- на 12 октомври 2016г. (сряда): две паузи – в 11:00 ч. и в 16:00 ч.</vt:lpstr>
      <vt:lpstr>- на 13	октомври 2016г. (четвъртък): две паузи – в 11:00 ч. и в 16:00 ч.</vt:lpstr>
      <vt:lpstr>Общо: 40 души</vt:lpstr>
      <vt:lpstr>Финансов лимит: до 650 лв. </vt:lpstr>
      <vt:lpstr>Изискване: кафе, минерална вода, чай, сладки, соленки, портокалов сок;</vt:lpstr>
      <vt:lpstr>2.3. Три вечери за участниците:</vt:lpstr>
      <vt:lpstr>- на 10 октомври 2016г. (понеделник) в гр. Казанлък</vt:lpstr>
      <vt:lpstr>- на 11 октомври 2016г. (вторник) в гр. Казанлък</vt:lpstr>
      <vt:lpstr>- на 12 октомври 2016г. (сряда) в гр. Казанлък</vt:lpstr>
      <vt:lpstr>Общо участници: 30 души</vt:lpstr>
      <vt:lpstr>Финансов лимит: 35 лв. на човек</vt:lpstr>
      <vt:lpstr/>
      <vt:lpstr>3. Извозване:</vt:lpstr>
      <vt:lpstr>Транспорт за 29 човек от хотел „Best Wester Sofia City Hotel” (София 1000, ул. С</vt:lpstr>
      <vt:lpstr>10 октомври 2016г. гр. София – с.Старосел – гр. Казанлък</vt:lpstr>
      <vt:lpstr>11 октомври 2016г. в района на гр. Казанлък</vt:lpstr>
      <vt:lpstr>12 октомври 2016г. гр. Казанлък – яз. Копринка – тракийските гробници Голяма Арс</vt:lpstr>
      <vt:lpstr>13 октомври 2016г. гр. Казанлък – гр. Исперих – гр. София</vt:lpstr>
      <vt:lpstr>Изискване: автобусът да е нов и да има работещ климатик, година на производство </vt:lpstr>
      <vt:lpstr>4. Други услуги</vt:lpstr>
      <vt:lpstr>4.1. Участника следва да предвиди разходи за посещение на археологически обекти </vt:lpstr>
      <vt:lpstr>Финансов лимит: до 600 лв.</vt:lpstr>
      <vt:lpstr/>
      <vt:lpstr>4.2. Участника следва да предвиди разходи за заплащането на конферентна зала в И</vt:lpstr>
      <vt:lpstr>Финансов лимит: до 200 лв. </vt:lpstr>
    </vt:vector>
  </TitlesOfParts>
  <Company>SU_Rektorat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OP2</dc:creator>
  <cp:keywords/>
  <dc:description/>
  <cp:lastModifiedBy>OP_4</cp:lastModifiedBy>
  <cp:revision>20</cp:revision>
  <cp:lastPrinted>2016-08-15T14:40:00Z</cp:lastPrinted>
  <dcterms:created xsi:type="dcterms:W3CDTF">2016-08-15T14:26:00Z</dcterms:created>
  <dcterms:modified xsi:type="dcterms:W3CDTF">2017-03-14T11:14:00Z</dcterms:modified>
</cp:coreProperties>
</file>