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0FD9" w14:textId="50B169EA" w:rsidR="00663475" w:rsidRDefault="00F83817" w:rsidP="00051780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969EA">
        <w:rPr>
          <w:rFonts w:ascii="Times New Roman" w:eastAsiaTheme="minorHAnsi" w:hAnsi="Times New Roman" w:cs="Times New Roman"/>
          <w:b/>
          <w:sz w:val="24"/>
          <w:szCs w:val="24"/>
        </w:rPr>
        <w:t xml:space="preserve">Процедура за </w:t>
      </w:r>
      <w:r w:rsidR="00190F7F">
        <w:rPr>
          <w:rFonts w:ascii="Times New Roman" w:eastAsiaTheme="minorHAnsi" w:hAnsi="Times New Roman" w:cs="Times New Roman"/>
          <w:b/>
          <w:sz w:val="24"/>
          <w:szCs w:val="24"/>
        </w:rPr>
        <w:t>подбор на кандидати за преподавателска мобилност по програмата Еразъм+(К131) на ФАКУЛТЕТ ПО ПЕДАГОГИКА</w:t>
      </w:r>
    </w:p>
    <w:p w14:paraId="6DE7F50D" w14:textId="59825691" w:rsidR="00190F7F" w:rsidRPr="00190F7F" w:rsidRDefault="00190F7F" w:rsidP="00190F7F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(кратко описание)</w:t>
      </w:r>
    </w:p>
    <w:p w14:paraId="49B45B62" w14:textId="24F5F2CB" w:rsidR="00F83817" w:rsidRPr="006969EA" w:rsidRDefault="00F83817" w:rsidP="006969EA">
      <w:p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827A849" w14:textId="1B5C7774" w:rsidR="00190F7F" w:rsidRDefault="00190F7F" w:rsidP="007444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Еразъм координаторът на ФП обяв</w:t>
      </w:r>
      <w:r w:rsidR="00DA1A7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ва началото на селекцията за кандидатс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тване като </w:t>
      </w:r>
      <w:r w:rsidR="00DA1A76">
        <w:rPr>
          <w:rFonts w:ascii="Times New Roman" w:hAnsi="Times New Roman" w:cs="Times New Roman"/>
          <w:sz w:val="24"/>
          <w:szCs w:val="24"/>
        </w:rPr>
        <w:t xml:space="preserve">анонсира броя на квотите, определени за ФП от Международен отдел и </w:t>
      </w:r>
      <w:r>
        <w:rPr>
          <w:rFonts w:ascii="Times New Roman" w:hAnsi="Times New Roman" w:cs="Times New Roman"/>
          <w:sz w:val="24"/>
          <w:szCs w:val="24"/>
        </w:rPr>
        <w:t>сключените договори за съотве</w:t>
      </w:r>
      <w:r w:rsidR="00DA1A76">
        <w:rPr>
          <w:rFonts w:ascii="Times New Roman" w:hAnsi="Times New Roman" w:cs="Times New Roman"/>
          <w:sz w:val="24"/>
          <w:szCs w:val="24"/>
        </w:rPr>
        <w:t xml:space="preserve">тната академична година, респективно </w:t>
      </w:r>
      <w:r>
        <w:rPr>
          <w:rFonts w:ascii="Times New Roman" w:hAnsi="Times New Roman" w:cs="Times New Roman"/>
          <w:sz w:val="24"/>
          <w:szCs w:val="24"/>
        </w:rPr>
        <w:t>сроковете за подаване на документи.</w:t>
      </w:r>
    </w:p>
    <w:p w14:paraId="50477EE0" w14:textId="41F27623" w:rsidR="00190F7F" w:rsidRDefault="00190F7F" w:rsidP="007444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Кандидатите се запознават с критериите за допустимост и подбор в конкурсната процедура и подават</w:t>
      </w:r>
      <w:r w:rsidR="001D6DC6">
        <w:rPr>
          <w:rFonts w:ascii="Times New Roman" w:hAnsi="Times New Roman" w:cs="Times New Roman"/>
          <w:sz w:val="24"/>
          <w:szCs w:val="24"/>
        </w:rPr>
        <w:t xml:space="preserve"> зая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D6DC6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="001D6DC6">
        <w:rPr>
          <w:rFonts w:ascii="Times New Roman" w:hAnsi="Times New Roman" w:cs="Times New Roman"/>
          <w:sz w:val="24"/>
          <w:szCs w:val="24"/>
        </w:rPr>
        <w:t xml:space="preserve">за участие в нея </w:t>
      </w:r>
      <w:r>
        <w:rPr>
          <w:rFonts w:ascii="Times New Roman" w:hAnsi="Times New Roman" w:cs="Times New Roman"/>
          <w:sz w:val="24"/>
          <w:szCs w:val="24"/>
        </w:rPr>
        <w:t>до инспектор</w:t>
      </w:r>
      <w:r w:rsidR="001D6D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който подпомага факултетската комисията</w:t>
      </w:r>
      <w:r w:rsidR="001D6DC6">
        <w:rPr>
          <w:rFonts w:ascii="Times New Roman" w:hAnsi="Times New Roman" w:cs="Times New Roman"/>
          <w:sz w:val="24"/>
          <w:szCs w:val="24"/>
        </w:rPr>
        <w:t xml:space="preserve"> Еразъм. От кандидатите се оч</w:t>
      </w:r>
      <w:r w:rsidR="00DA1A76">
        <w:rPr>
          <w:rFonts w:ascii="Times New Roman" w:hAnsi="Times New Roman" w:cs="Times New Roman"/>
          <w:sz w:val="24"/>
          <w:szCs w:val="24"/>
        </w:rPr>
        <w:t>ак</w:t>
      </w:r>
      <w:r w:rsidR="001D6DC6">
        <w:rPr>
          <w:rFonts w:ascii="Times New Roman" w:hAnsi="Times New Roman" w:cs="Times New Roman"/>
          <w:sz w:val="24"/>
          <w:szCs w:val="24"/>
        </w:rPr>
        <w:t>ва да попълнят</w:t>
      </w:r>
      <w:r>
        <w:rPr>
          <w:rFonts w:ascii="Times New Roman" w:hAnsi="Times New Roman" w:cs="Times New Roman"/>
          <w:sz w:val="24"/>
          <w:szCs w:val="24"/>
        </w:rPr>
        <w:t xml:space="preserve"> коректно изискуемите в </w:t>
      </w:r>
      <w:r w:rsidR="001D6DC6">
        <w:rPr>
          <w:rFonts w:ascii="Times New Roman" w:hAnsi="Times New Roman" w:cs="Times New Roman"/>
          <w:sz w:val="24"/>
          <w:szCs w:val="24"/>
        </w:rPr>
        <w:t>заявлението</w:t>
      </w:r>
      <w:r>
        <w:rPr>
          <w:rFonts w:ascii="Times New Roman" w:hAnsi="Times New Roman" w:cs="Times New Roman"/>
          <w:sz w:val="24"/>
          <w:szCs w:val="24"/>
        </w:rPr>
        <w:t xml:space="preserve"> данни и </w:t>
      </w:r>
      <w:r w:rsidR="001D6DC6">
        <w:rPr>
          <w:rFonts w:ascii="Times New Roman" w:hAnsi="Times New Roman" w:cs="Times New Roman"/>
          <w:sz w:val="24"/>
          <w:szCs w:val="24"/>
        </w:rPr>
        <w:t>да приложат</w:t>
      </w:r>
      <w:r>
        <w:rPr>
          <w:rFonts w:ascii="Times New Roman" w:hAnsi="Times New Roman" w:cs="Times New Roman"/>
          <w:sz w:val="24"/>
          <w:szCs w:val="24"/>
        </w:rPr>
        <w:t xml:space="preserve"> релевантни доказателства</w:t>
      </w:r>
      <w:r w:rsidR="00DA1A76">
        <w:rPr>
          <w:rFonts w:ascii="Times New Roman" w:hAnsi="Times New Roman" w:cs="Times New Roman"/>
          <w:sz w:val="24"/>
          <w:szCs w:val="24"/>
        </w:rPr>
        <w:t xml:space="preserve"> (както са</w:t>
      </w:r>
      <w:r w:rsidR="001D6DC6">
        <w:rPr>
          <w:rFonts w:ascii="Times New Roman" w:hAnsi="Times New Roman" w:cs="Times New Roman"/>
          <w:sz w:val="24"/>
          <w:szCs w:val="24"/>
        </w:rPr>
        <w:t xml:space="preserve"> описани в набора от критерии за подбор в картата с критерии)</w:t>
      </w:r>
      <w:r>
        <w:rPr>
          <w:rFonts w:ascii="Times New Roman" w:hAnsi="Times New Roman" w:cs="Times New Roman"/>
          <w:sz w:val="24"/>
          <w:szCs w:val="24"/>
        </w:rPr>
        <w:t xml:space="preserve"> в тяхна подкрепа.</w:t>
      </w:r>
    </w:p>
    <w:p w14:paraId="752F8993" w14:textId="065B4932" w:rsidR="001D6DC6" w:rsidRDefault="001D6DC6" w:rsidP="007444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изтичане на срока за подаване на документи в рамките на конкурса, инспекторът към комисията Еразъм изпраща пакета с документи (заявление и релевантни приложения) на всеки кандидат до членовете на комисията.</w:t>
      </w:r>
    </w:p>
    <w:p w14:paraId="7713B298" w14:textId="6EFF61EF" w:rsidR="001D6DC6" w:rsidRDefault="001D6DC6" w:rsidP="007444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свое редовно заседание членовете на комис</w:t>
      </w:r>
      <w:r w:rsidR="00DA1A7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ята Еразъм въз основа на картата с критериите на ФП</w:t>
      </w:r>
      <w:r w:rsidR="00DA1A76">
        <w:rPr>
          <w:rFonts w:ascii="Times New Roman" w:hAnsi="Times New Roman" w:cs="Times New Roman"/>
          <w:sz w:val="24"/>
          <w:szCs w:val="24"/>
        </w:rPr>
        <w:t xml:space="preserve"> </w:t>
      </w:r>
      <w:r w:rsidR="00DA1A76" w:rsidRPr="006306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1A76">
        <w:rPr>
          <w:rFonts w:ascii="Times New Roman" w:hAnsi="Times New Roman" w:cs="Times New Roman"/>
          <w:sz w:val="24"/>
          <w:szCs w:val="24"/>
        </w:rPr>
        <w:t>) удостоверяват дали критериите за допустимост на кандидатите са изпъл</w:t>
      </w:r>
      <w:r w:rsidR="00106199">
        <w:rPr>
          <w:rFonts w:ascii="Times New Roman" w:hAnsi="Times New Roman" w:cs="Times New Roman"/>
          <w:sz w:val="24"/>
          <w:szCs w:val="24"/>
        </w:rPr>
        <w:t>н</w:t>
      </w:r>
      <w:r w:rsidR="00DA1A76">
        <w:rPr>
          <w:rFonts w:ascii="Times New Roman" w:hAnsi="Times New Roman" w:cs="Times New Roman"/>
          <w:sz w:val="24"/>
          <w:szCs w:val="24"/>
        </w:rPr>
        <w:t xml:space="preserve">ени и </w:t>
      </w:r>
      <w:r w:rsidR="00DA1A76" w:rsidRPr="006306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A1A76">
        <w:rPr>
          <w:rFonts w:ascii="Times New Roman" w:hAnsi="Times New Roman" w:cs="Times New Roman"/>
          <w:sz w:val="24"/>
          <w:szCs w:val="24"/>
        </w:rPr>
        <w:t xml:space="preserve">) правят селекция и ранжиране на кандидатите </w:t>
      </w:r>
      <w:r w:rsidR="00106199">
        <w:rPr>
          <w:rFonts w:ascii="Times New Roman" w:hAnsi="Times New Roman" w:cs="Times New Roman"/>
          <w:sz w:val="24"/>
          <w:szCs w:val="24"/>
        </w:rPr>
        <w:t>въз основа набора от критерии</w:t>
      </w:r>
      <w:r w:rsidR="00DA1A76">
        <w:rPr>
          <w:rFonts w:ascii="Times New Roman" w:hAnsi="Times New Roman" w:cs="Times New Roman"/>
          <w:sz w:val="24"/>
          <w:szCs w:val="24"/>
        </w:rPr>
        <w:t xml:space="preserve"> за подбор.</w:t>
      </w:r>
    </w:p>
    <w:p w14:paraId="414F8A99" w14:textId="3766642D" w:rsidR="00DA1A76" w:rsidRDefault="00DA1A76" w:rsidP="007444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Съставя се протокол от осъществената селекция и кандидатите се уведомяват за резултатите от нея </w:t>
      </w:r>
      <w:r w:rsidR="0063061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инспектора, който подпомага факултетската комисията Еразъм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C806A2" w14:textId="77777777" w:rsidR="006969EA" w:rsidRPr="006969EA" w:rsidRDefault="006969EA" w:rsidP="006969EA">
      <w:pPr>
        <w:tabs>
          <w:tab w:val="left" w:pos="97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0A19BD" w14:textId="248A47A5" w:rsidR="00F83817" w:rsidRPr="005F158E" w:rsidRDefault="00F83817" w:rsidP="00B6365D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67EB5291" w14:textId="77777777" w:rsidR="00F83817" w:rsidRPr="005F158E" w:rsidRDefault="00F83817" w:rsidP="00B6365D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sectPr w:rsidR="00F83817" w:rsidRPr="005F15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1564F"/>
    <w:multiLevelType w:val="hybridMultilevel"/>
    <w:tmpl w:val="6BC6FBE8"/>
    <w:lvl w:ilvl="0" w:tplc="1CCE6A4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347B68"/>
    <w:multiLevelType w:val="hybridMultilevel"/>
    <w:tmpl w:val="D9D43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FA"/>
    <w:rsid w:val="0000416B"/>
    <w:rsid w:val="00013785"/>
    <w:rsid w:val="00047404"/>
    <w:rsid w:val="00051780"/>
    <w:rsid w:val="000678AD"/>
    <w:rsid w:val="00071740"/>
    <w:rsid w:val="00073F54"/>
    <w:rsid w:val="00090928"/>
    <w:rsid w:val="000A6CA7"/>
    <w:rsid w:val="000B26BF"/>
    <w:rsid w:val="00106199"/>
    <w:rsid w:val="00107BC7"/>
    <w:rsid w:val="0017671E"/>
    <w:rsid w:val="00190F7F"/>
    <w:rsid w:val="001B2904"/>
    <w:rsid w:val="001C2593"/>
    <w:rsid w:val="001D150C"/>
    <w:rsid w:val="001D6DC6"/>
    <w:rsid w:val="001E6CDE"/>
    <w:rsid w:val="00213BAA"/>
    <w:rsid w:val="00220324"/>
    <w:rsid w:val="0023403E"/>
    <w:rsid w:val="002539CE"/>
    <w:rsid w:val="002701DD"/>
    <w:rsid w:val="00286C87"/>
    <w:rsid w:val="00290122"/>
    <w:rsid w:val="002936D3"/>
    <w:rsid w:val="00293F68"/>
    <w:rsid w:val="00297B57"/>
    <w:rsid w:val="002A1B0E"/>
    <w:rsid w:val="002F3FF5"/>
    <w:rsid w:val="00313A6C"/>
    <w:rsid w:val="003744E6"/>
    <w:rsid w:val="003B09EE"/>
    <w:rsid w:val="003C49E4"/>
    <w:rsid w:val="003F7ECF"/>
    <w:rsid w:val="00407FB8"/>
    <w:rsid w:val="0044514B"/>
    <w:rsid w:val="00445167"/>
    <w:rsid w:val="004704FA"/>
    <w:rsid w:val="004954C0"/>
    <w:rsid w:val="004D5722"/>
    <w:rsid w:val="00525A80"/>
    <w:rsid w:val="00532331"/>
    <w:rsid w:val="00546912"/>
    <w:rsid w:val="005B15EF"/>
    <w:rsid w:val="005E4391"/>
    <w:rsid w:val="005F158E"/>
    <w:rsid w:val="005F3D12"/>
    <w:rsid w:val="005F725F"/>
    <w:rsid w:val="006175A9"/>
    <w:rsid w:val="00630615"/>
    <w:rsid w:val="006473A7"/>
    <w:rsid w:val="0065349C"/>
    <w:rsid w:val="00663475"/>
    <w:rsid w:val="006711DD"/>
    <w:rsid w:val="006969EA"/>
    <w:rsid w:val="00716B90"/>
    <w:rsid w:val="00742176"/>
    <w:rsid w:val="007444CA"/>
    <w:rsid w:val="00784B95"/>
    <w:rsid w:val="007C4F67"/>
    <w:rsid w:val="007F19E6"/>
    <w:rsid w:val="00831ED2"/>
    <w:rsid w:val="00854736"/>
    <w:rsid w:val="0088637A"/>
    <w:rsid w:val="008A4D5F"/>
    <w:rsid w:val="008B4079"/>
    <w:rsid w:val="008C1D41"/>
    <w:rsid w:val="008C2447"/>
    <w:rsid w:val="008D629A"/>
    <w:rsid w:val="00917E0B"/>
    <w:rsid w:val="00931531"/>
    <w:rsid w:val="009554E0"/>
    <w:rsid w:val="00973986"/>
    <w:rsid w:val="009E7C9B"/>
    <w:rsid w:val="009F5E1C"/>
    <w:rsid w:val="00A00ECD"/>
    <w:rsid w:val="00A23889"/>
    <w:rsid w:val="00A76186"/>
    <w:rsid w:val="00AA7D43"/>
    <w:rsid w:val="00B23BA6"/>
    <w:rsid w:val="00B6365D"/>
    <w:rsid w:val="00B93A8E"/>
    <w:rsid w:val="00B950F9"/>
    <w:rsid w:val="00BD4FB9"/>
    <w:rsid w:val="00BD5043"/>
    <w:rsid w:val="00BD7260"/>
    <w:rsid w:val="00C07603"/>
    <w:rsid w:val="00C855FF"/>
    <w:rsid w:val="00CF3A4C"/>
    <w:rsid w:val="00D2181A"/>
    <w:rsid w:val="00D420A2"/>
    <w:rsid w:val="00D74743"/>
    <w:rsid w:val="00DA1A76"/>
    <w:rsid w:val="00DA70C5"/>
    <w:rsid w:val="00DE0CD4"/>
    <w:rsid w:val="00DE10FF"/>
    <w:rsid w:val="00E5698F"/>
    <w:rsid w:val="00E85C16"/>
    <w:rsid w:val="00EA121C"/>
    <w:rsid w:val="00EC185C"/>
    <w:rsid w:val="00EC38B0"/>
    <w:rsid w:val="00EE52C3"/>
    <w:rsid w:val="00EF0B4C"/>
    <w:rsid w:val="00F6702D"/>
    <w:rsid w:val="00F83817"/>
    <w:rsid w:val="00FC04D1"/>
    <w:rsid w:val="00FC1A3C"/>
    <w:rsid w:val="00F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26D4"/>
  <w15:docId w15:val="{91DF9D5A-FB78-4633-BA42-477BA42A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FA"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67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Bistra</cp:lastModifiedBy>
  <cp:revision>4</cp:revision>
  <dcterms:created xsi:type="dcterms:W3CDTF">2024-10-22T18:42:00Z</dcterms:created>
  <dcterms:modified xsi:type="dcterms:W3CDTF">2024-11-13T14:03:00Z</dcterms:modified>
</cp:coreProperties>
</file>