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23" w:rsidRPr="00666423" w:rsidRDefault="00666423" w:rsidP="006641B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66423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Конспект за докторантски изпит по стилистика</w:t>
      </w:r>
    </w:p>
    <w:p w:rsidR="00314316" w:rsidRDefault="006641BF" w:rsidP="006641B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6641BF">
        <w:rPr>
          <w:rFonts w:ascii="Times New Roman" w:hAnsi="Times New Roman" w:cs="Times New Roman"/>
          <w:sz w:val="24"/>
          <w:szCs w:val="24"/>
          <w:lang w:val="bg-BG"/>
        </w:rPr>
        <w:t>Историческа перспектива към формирането на стилистиката. Реторика и теория на аргументацията. Логически и реторически силогизми. Силни и слаби аргументи. Паралогизми. Принципи при структуриране на изложението. Учението за фигурите. Реторика и стилистика.</w:t>
      </w:r>
    </w:p>
    <w:p w:rsidR="006641BF" w:rsidRPr="00C17B4F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2.Подходи при изучаване на стила.Езиковедската стилистика на </w:t>
      </w:r>
      <w:r w:rsidRPr="00C17B4F">
        <w:rPr>
          <w:rFonts w:ascii="Times New Roman" w:hAnsi="Times New Roman" w:cs="Times New Roman"/>
          <w:sz w:val="24"/>
          <w:szCs w:val="24"/>
          <w:lang w:val="be-BY"/>
        </w:rPr>
        <w:t xml:space="preserve"> Ш. Баи 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опитът за обединяване на езиковедската и литературоведска перспектива при </w:t>
      </w:r>
      <w:r w:rsidRPr="00C17B4F">
        <w:rPr>
          <w:rFonts w:ascii="Times New Roman" w:hAnsi="Times New Roman" w:cs="Times New Roman"/>
          <w:sz w:val="24"/>
          <w:szCs w:val="24"/>
          <w:lang w:val="be-BY"/>
        </w:rPr>
        <w:t xml:space="preserve">Л. Шпитцер. Поетическата функция според </w:t>
      </w:r>
      <w:r w:rsidRPr="00C17B4F">
        <w:rPr>
          <w:rFonts w:ascii="Times New Roman" w:hAnsi="Times New Roman" w:cs="Times New Roman"/>
          <w:sz w:val="24"/>
          <w:szCs w:val="24"/>
          <w:lang w:val="bg-BG"/>
        </w:rPr>
        <w:t>Роман Якобсон.</w:t>
      </w:r>
      <w:r>
        <w:rPr>
          <w:rFonts w:ascii="Times New Roman" w:hAnsi="Times New Roman" w:cs="Times New Roman"/>
          <w:sz w:val="24"/>
          <w:szCs w:val="24"/>
          <w:lang w:val="bg-BG"/>
        </w:rPr>
        <w:t>Анализационни възможности на теорията за с</w:t>
      </w:r>
      <w:r w:rsidRPr="00C17B4F">
        <w:rPr>
          <w:rFonts w:ascii="Times New Roman" w:hAnsi="Times New Roman" w:cs="Times New Roman"/>
          <w:sz w:val="24"/>
          <w:szCs w:val="24"/>
          <w:lang w:val="be-BY"/>
        </w:rPr>
        <w:t xml:space="preserve">тилистичните полета на П. Гиро. </w:t>
      </w:r>
      <w:r>
        <w:rPr>
          <w:rFonts w:ascii="Times New Roman" w:hAnsi="Times New Roman" w:cs="Times New Roman"/>
          <w:sz w:val="24"/>
          <w:szCs w:val="24"/>
          <w:lang w:val="bg-BG"/>
        </w:rPr>
        <w:t>Схващането на Р. Барт за с</w:t>
      </w:r>
      <w:r w:rsidRPr="00C17B4F">
        <w:rPr>
          <w:rFonts w:ascii="Times New Roman" w:hAnsi="Times New Roman" w:cs="Times New Roman"/>
          <w:sz w:val="24"/>
          <w:szCs w:val="24"/>
          <w:lang w:val="be-BY"/>
        </w:rPr>
        <w:t>тил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Pr="00C17B4F">
        <w:rPr>
          <w:rFonts w:ascii="Times New Roman" w:hAnsi="Times New Roman" w:cs="Times New Roman"/>
          <w:sz w:val="24"/>
          <w:szCs w:val="24"/>
          <w:lang w:val="be-BY"/>
        </w:rPr>
        <w:t>като безкрайна форма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C17B4F">
        <w:rPr>
          <w:rFonts w:ascii="Times New Roman" w:hAnsi="Times New Roman" w:cs="Times New Roman"/>
          <w:sz w:val="24"/>
          <w:szCs w:val="24"/>
          <w:lang w:val="be-BY"/>
        </w:rPr>
        <w:t xml:space="preserve"> Възприемателска стилистика на М. Рифатер. Съвременните подходи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641BF" w:rsidRDefault="006641BF" w:rsidP="006641B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C55BA3">
        <w:rPr>
          <w:rFonts w:ascii="Times New Roman" w:hAnsi="Times New Roman" w:cs="Times New Roman"/>
          <w:sz w:val="24"/>
          <w:szCs w:val="24"/>
          <w:lang w:val="bg-BG"/>
        </w:rPr>
        <w:t xml:space="preserve">Тропи - теоретични подходи при дефинирането и класификацията на тропите. </w:t>
      </w:r>
      <w:r w:rsidRPr="0085484C">
        <w:rPr>
          <w:rFonts w:ascii="Times New Roman" w:hAnsi="Times New Roman" w:cs="Times New Roman"/>
          <w:sz w:val="24"/>
          <w:szCs w:val="24"/>
          <w:lang w:val="bg-BG"/>
        </w:rPr>
        <w:t>Видове метафори и метонимии.</w:t>
      </w:r>
      <w:r w:rsidRPr="00C55BA3">
        <w:rPr>
          <w:rFonts w:ascii="Times New Roman" w:hAnsi="Times New Roman" w:cs="Times New Roman"/>
          <w:sz w:val="24"/>
          <w:szCs w:val="24"/>
          <w:lang w:val="bg-BG"/>
        </w:rPr>
        <w:t xml:space="preserve"> Олицетворение, анимализация, алегория, символ. Хипербола, мейоза, ирония. Антономасия, сингуларизация, плурализация, перифраза, евфемизъм, прякор, синекдоха.  </w:t>
      </w:r>
    </w:p>
    <w:p w:rsidR="006641BF" w:rsidRPr="00C55BA3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C55BA3">
        <w:rPr>
          <w:rFonts w:ascii="Times New Roman" w:hAnsi="Times New Roman" w:cs="Times New Roman"/>
          <w:sz w:val="24"/>
          <w:szCs w:val="24"/>
          <w:lang w:val="bg-BG"/>
        </w:rPr>
        <w:t>Фигури (лексико-граматически и синтактични) – епитети, видове повторения, паралелизъм, инверсия, антитеза, риторичен въпрос, екскламация, обръщение, антиметабола, завгма, анаколут, айтиология,  и др.</w:t>
      </w:r>
    </w:p>
    <w:p w:rsidR="006641BF" w:rsidRPr="00C55BA3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55BA3">
        <w:rPr>
          <w:rFonts w:ascii="Times New Roman" w:hAnsi="Times New Roman" w:cs="Times New Roman"/>
          <w:sz w:val="24"/>
          <w:szCs w:val="24"/>
          <w:lang w:val="ru-RU"/>
        </w:rPr>
        <w:t>Стилистика на текста. Признаци на текста (кохезия и кохерентност, граматичност, информативност, цялостност, завършеност). Структура и конститутивни единици. Свързване на микротекстовете и текстовите блокове.</w:t>
      </w:r>
    </w:p>
    <w:p w:rsidR="006641BF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A13EEB">
        <w:rPr>
          <w:rFonts w:ascii="Times New Roman" w:hAnsi="Times New Roman" w:cs="Times New Roman"/>
          <w:sz w:val="24"/>
          <w:szCs w:val="24"/>
          <w:lang w:val="ru-RU"/>
        </w:rPr>
        <w:t>Особености на публицистичния стил. Жанрове в печатните и електронните медии. Интерпретативни възможности на модела на Р. Якобсон при анализ на онлайн медиите. Съвременни комуник</w:t>
      </w:r>
      <w:r>
        <w:rPr>
          <w:rFonts w:ascii="Times New Roman" w:hAnsi="Times New Roman" w:cs="Times New Roman"/>
          <w:sz w:val="24"/>
          <w:szCs w:val="24"/>
          <w:lang w:val="bg-BG"/>
        </w:rPr>
        <w:t>ационни</w:t>
      </w:r>
      <w:r w:rsidRPr="00A13EEB">
        <w:rPr>
          <w:rFonts w:ascii="Times New Roman" w:hAnsi="Times New Roman" w:cs="Times New Roman"/>
          <w:sz w:val="24"/>
          <w:szCs w:val="24"/>
          <w:lang w:val="ru-RU"/>
        </w:rPr>
        <w:t xml:space="preserve"> модели. </w:t>
      </w:r>
    </w:p>
    <w:p w:rsidR="006641BF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7.</w:t>
      </w:r>
      <w:r w:rsidRPr="0085484C">
        <w:rPr>
          <w:rFonts w:ascii="Times New Roman" w:hAnsi="Times New Roman" w:cs="Times New Roman"/>
          <w:sz w:val="24"/>
          <w:szCs w:val="24"/>
          <w:lang w:val="bg-BG"/>
        </w:rPr>
        <w:t xml:space="preserve">Трансформация на </w:t>
      </w:r>
      <w:r w:rsidRPr="00A13EEB">
        <w:rPr>
          <w:rFonts w:ascii="Times New Roman" w:hAnsi="Times New Roman" w:cs="Times New Roman"/>
          <w:sz w:val="24"/>
          <w:szCs w:val="24"/>
          <w:lang w:val="bg-BG"/>
        </w:rPr>
        <w:t xml:space="preserve">публицистичните жанрове.Съвременният таблоид. Тематични и стилистични особености с оглед на езиковите равнища. </w:t>
      </w:r>
    </w:p>
    <w:p w:rsidR="006641BF" w:rsidRPr="007B3A1C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8.</w:t>
      </w:r>
      <w:r w:rsidRPr="007B3A1C">
        <w:rPr>
          <w:rFonts w:ascii="Times New Roman" w:hAnsi="Times New Roman" w:cs="Times New Roman"/>
          <w:sz w:val="24"/>
          <w:szCs w:val="24"/>
          <w:lang w:val="bg-BG"/>
        </w:rPr>
        <w:t>Разговорният стил. Анализ на разговора и анализ на дискурса. Теория на акомодацията. Подготвени и спонтанни изказвания, стилистични средства, употребявани в диалога.</w:t>
      </w:r>
    </w:p>
    <w:p w:rsidR="006641BF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9.</w:t>
      </w:r>
      <w:r w:rsidRPr="00571BA5">
        <w:rPr>
          <w:rFonts w:ascii="Times New Roman" w:hAnsi="Times New Roman" w:cs="Times New Roman"/>
          <w:sz w:val="24"/>
          <w:szCs w:val="24"/>
          <w:lang w:val="bg-BG"/>
        </w:rPr>
        <w:t xml:space="preserve">Художественият </w:t>
      </w:r>
      <w:r>
        <w:rPr>
          <w:rFonts w:ascii="Times New Roman" w:hAnsi="Times New Roman" w:cs="Times New Roman"/>
          <w:sz w:val="24"/>
          <w:szCs w:val="24"/>
          <w:lang w:val="bg-BG"/>
        </w:rPr>
        <w:t>текст. Текст – код – контекст.</w:t>
      </w:r>
    </w:p>
    <w:p w:rsidR="006641BF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10.</w:t>
      </w:r>
      <w:r w:rsidRPr="00571BA5">
        <w:rPr>
          <w:rFonts w:ascii="Times New Roman" w:hAnsi="Times New Roman" w:cs="Times New Roman"/>
          <w:sz w:val="24"/>
          <w:szCs w:val="24"/>
          <w:lang w:val="bg-BG"/>
        </w:rPr>
        <w:t xml:space="preserve">Научният текст.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Подстилове и жанрове. </w:t>
      </w:r>
      <w:r w:rsidRPr="00571BA5">
        <w:rPr>
          <w:rFonts w:ascii="Times New Roman" w:hAnsi="Times New Roman" w:cs="Times New Roman"/>
          <w:sz w:val="24"/>
          <w:szCs w:val="24"/>
          <w:lang w:val="bg-BG"/>
        </w:rPr>
        <w:t xml:space="preserve">Цел и структура.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Методи. </w:t>
      </w:r>
      <w:r w:rsidRPr="00571BA5">
        <w:rPr>
          <w:rFonts w:ascii="Times New Roman" w:hAnsi="Times New Roman" w:cs="Times New Roman"/>
          <w:sz w:val="24"/>
          <w:szCs w:val="24"/>
          <w:lang w:val="bg-BG"/>
        </w:rPr>
        <w:t>Роля на термините. Специфика на научната метафора.</w:t>
      </w:r>
    </w:p>
    <w:p w:rsidR="006641BF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11.Административно-деловият стил. Клишето.</w:t>
      </w:r>
    </w:p>
    <w:p w:rsidR="006641BF" w:rsidRPr="00571BA5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12. </w:t>
      </w:r>
      <w:r w:rsidR="00666423">
        <w:rPr>
          <w:rFonts w:ascii="Times New Roman" w:hAnsi="Times New Roman" w:cs="Times New Roman"/>
          <w:sz w:val="24"/>
          <w:szCs w:val="24"/>
          <w:lang w:val="bg-BG"/>
        </w:rPr>
        <w:t>Комуникативният модел на Р.Якобсон. Функции на езика.</w:t>
      </w:r>
    </w:p>
    <w:p w:rsidR="006641BF" w:rsidRPr="002B07AD" w:rsidRDefault="006641BF" w:rsidP="006641BF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Библиография </w:t>
      </w:r>
    </w:p>
    <w:p w:rsidR="006641BF" w:rsidRDefault="006641BF" w:rsidP="006641BF">
      <w:pPr>
        <w:ind w:right="-199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Велева, М. 2000: През огледалото на стила. София: Интервю прес, 2000. </w:t>
      </w:r>
    </w:p>
    <w:p w:rsidR="006641BF" w:rsidRDefault="006641BF" w:rsidP="006641BF">
      <w:pPr>
        <w:ind w:right="-19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783D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Войнова 2024: К. Войнова. Жанрови и стилистични особености на онлайн медиите. </w:t>
      </w:r>
      <w:r w:rsidRPr="00BC783D">
        <w:rPr>
          <w:rFonts w:ascii="Times New Roman" w:hAnsi="Times New Roman" w:cs="Times New Roman"/>
          <w:bCs/>
          <w:sz w:val="24"/>
          <w:szCs w:val="24"/>
          <w:lang w:val="ru-RU"/>
        </w:rPr>
        <w:t>София: СУ «Св. Климент Охридски», 2024.</w:t>
      </w:r>
    </w:p>
    <w:p w:rsidR="00666423" w:rsidRDefault="00666423" w:rsidP="006641BF">
      <w:pPr>
        <w:ind w:right="-199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Дачева, Г. 2001: Семиотика и стилистика. София: Семарш, 2001.</w:t>
      </w:r>
    </w:p>
    <w:p w:rsidR="006641BF" w:rsidRPr="003B3FD1" w:rsidRDefault="006641BF" w:rsidP="006641BF">
      <w:pPr>
        <w:ind w:right="-199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Дачева, Г. 2014: Стилистични ефекти на алюзивните заглавия. София: Парадигма, 2014.</w:t>
      </w:r>
    </w:p>
    <w:p w:rsidR="006641BF" w:rsidRPr="003B3FD1" w:rsidRDefault="006641BF" w:rsidP="006641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ru-RU"/>
        </w:rPr>
        <w:t>Жерар, Ж. 2001: Фигури. София: Фигура, 2001.</w:t>
      </w:r>
    </w:p>
    <w:p w:rsidR="006641BF" w:rsidRPr="003B3FD1" w:rsidRDefault="006641BF" w:rsidP="006641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ru-RU"/>
        </w:rPr>
        <w:t>Замбова, А. 2000: Манипулативни езикови стратегии в печата. София: СЕМА РШ, 2000.</w:t>
      </w:r>
    </w:p>
    <w:p w:rsidR="006641BF" w:rsidRPr="003B3FD1" w:rsidRDefault="006641BF" w:rsidP="006641BF">
      <w:p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Замбова, А. 2018: Проблеми на младежката писмена практика. София: ФСлФ, 2018. </w:t>
      </w:r>
      <w:r w:rsidRPr="003B3FD1">
        <w:rPr>
          <w:rFonts w:ascii="Times New Roman" w:hAnsi="Times New Roman" w:cs="Times New Roman"/>
          <w:bCs/>
          <w:sz w:val="24"/>
          <w:szCs w:val="24"/>
          <w:lang w:val="bg-BG"/>
        </w:rPr>
        <w:t>http://digilib.nalis.bg/xmlui/h</w:t>
      </w:r>
    </w:p>
    <w:p w:rsidR="006641BF" w:rsidRPr="003B3FD1" w:rsidRDefault="006641BF" w:rsidP="006641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ru-RU"/>
        </w:rPr>
        <w:t>Коларов, Р. 1983: Звук и смисъл. София: Издателство на БАН, 1983.</w:t>
      </w:r>
    </w:p>
    <w:p w:rsidR="006641BF" w:rsidRPr="003B3FD1" w:rsidRDefault="006641BF" w:rsidP="006641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ru-RU"/>
        </w:rPr>
        <w:t>Маровска, В. 2007: Стилистика на българския език. ІІ издание. Пловдив: Кота Принт ООД, 2007.</w:t>
      </w:r>
    </w:p>
    <w:p w:rsidR="006641BF" w:rsidRPr="003B3FD1" w:rsidRDefault="006641BF" w:rsidP="006641BF">
      <w:pPr>
        <w:ind w:right="-199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Сивилова, Я 2022:Археология на фразата. Издателство на СУ „Св. Климент Охридски“.</w:t>
      </w:r>
    </w:p>
    <w:p w:rsidR="006641BF" w:rsidRPr="003B3FD1" w:rsidRDefault="006641BF" w:rsidP="006641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ru-RU"/>
        </w:rPr>
        <w:t>Станков, В. Стилистични особености на българския глагол. София: Народна просвета, 1981.</w:t>
      </w:r>
    </w:p>
    <w:p w:rsidR="006641BF" w:rsidRPr="003B3FD1" w:rsidRDefault="006641BF" w:rsidP="006641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Стоянова, Ю. 2018. Ерос и Агапе. Литературни превъплъщения. СУ «Св. Климент Охридски», 2018.  </w:t>
      </w:r>
    </w:p>
    <w:p w:rsidR="006641BF" w:rsidRPr="003B3FD1" w:rsidRDefault="006641BF" w:rsidP="006641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ru-RU"/>
        </w:rPr>
        <w:t>Якимова, М.2022 Страх и пропаганда. София: Изток-Запад, 2022.</w:t>
      </w:r>
    </w:p>
    <w:p w:rsidR="006641BF" w:rsidRPr="003B3FD1" w:rsidRDefault="006641BF" w:rsidP="006641B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3FD1">
        <w:rPr>
          <w:rFonts w:ascii="Times New Roman" w:hAnsi="Times New Roman" w:cs="Times New Roman"/>
          <w:bCs/>
          <w:sz w:val="24"/>
          <w:szCs w:val="24"/>
          <w:lang w:val="ru-RU"/>
        </w:rPr>
        <w:t>Янакиев, М. Записки по стилистика на българския език.  https://miryan.org/download/zapiski_po_stilistika.pdf</w:t>
      </w:r>
    </w:p>
    <w:p w:rsidR="006641BF" w:rsidRPr="003B3FD1" w:rsidRDefault="006641BF" w:rsidP="006641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641BF" w:rsidRPr="00A13EEB" w:rsidRDefault="006641BF" w:rsidP="006641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641BF" w:rsidRPr="00A13EEB" w:rsidSect="0076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0D0B"/>
    <w:multiLevelType w:val="hybridMultilevel"/>
    <w:tmpl w:val="19309B9A"/>
    <w:lvl w:ilvl="0" w:tplc="5BD8D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41BF"/>
    <w:rsid w:val="00314316"/>
    <w:rsid w:val="006641BF"/>
    <w:rsid w:val="00666423"/>
    <w:rsid w:val="00765FDD"/>
    <w:rsid w:val="00951EF1"/>
    <w:rsid w:val="00AE5400"/>
    <w:rsid w:val="00F4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DD"/>
  </w:style>
  <w:style w:type="paragraph" w:styleId="Heading1">
    <w:name w:val="heading 1"/>
    <w:basedOn w:val="Normal"/>
    <w:next w:val="Normal"/>
    <w:link w:val="Heading1Char"/>
    <w:uiPriority w:val="9"/>
    <w:qFormat/>
    <w:rsid w:val="00664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1B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6641BF"/>
    <w:pPr>
      <w:spacing w:after="0" w:line="240" w:lineRule="auto"/>
      <w:jc w:val="center"/>
    </w:pPr>
    <w:rPr>
      <w:rFonts w:ascii="MS Sans Serif" w:eastAsia="Times New Roman" w:hAnsi="MS Sans Serif" w:cs="MS Sans Serif"/>
      <w:kern w:val="0"/>
      <w:sz w:val="28"/>
      <w:szCs w:val="28"/>
      <w:lang w:val="bg-BG" w:eastAsia="zh-CN"/>
    </w:rPr>
  </w:style>
  <w:style w:type="character" w:customStyle="1" w:styleId="BodyTextChar">
    <w:name w:val="Body Text Char"/>
    <w:basedOn w:val="DefaultParagraphFont"/>
    <w:link w:val="BodyText"/>
    <w:rsid w:val="006641BF"/>
    <w:rPr>
      <w:rFonts w:ascii="MS Sans Serif" w:eastAsia="Times New Roman" w:hAnsi="MS Sans Serif" w:cs="MS Sans Serif"/>
      <w:kern w:val="0"/>
      <w:sz w:val="28"/>
      <w:szCs w:val="28"/>
      <w:lang w:val="bg-B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0EFAC24E052499E9CB6B5356AE584" ma:contentTypeVersion="5" ma:contentTypeDescription="Create a new document." ma:contentTypeScope="" ma:versionID="a6d01608ac189db01338886e080315d4">
  <xsd:schema xmlns:xsd="http://www.w3.org/2001/XMLSchema" xmlns:xs="http://www.w3.org/2001/XMLSchema" xmlns:p="http://schemas.microsoft.com/office/2006/metadata/properties" xmlns:ns3="ac70a5d2-db42-44cc-ba65-45c4a92ee628" targetNamespace="http://schemas.microsoft.com/office/2006/metadata/properties" ma:root="true" ma:fieldsID="93827851fe6582b6d977621838463ac2" ns3:_="">
    <xsd:import namespace="ac70a5d2-db42-44cc-ba65-45c4a92ee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0a5d2-db42-44cc-ba65-45c4a92e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BA610-CCD3-4E49-86F4-1FA0CAFF9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0a5d2-db42-44cc-ba65-45c4a92ee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48D4E-1B8B-4281-8C1C-66AB6331D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68C7E-7916-409C-AC40-E81388ABB0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Гергана Кирилова Дачева</dc:creator>
  <cp:lastModifiedBy>ruslit</cp:lastModifiedBy>
  <cp:revision>2</cp:revision>
  <dcterms:created xsi:type="dcterms:W3CDTF">2024-07-24T12:54:00Z</dcterms:created>
  <dcterms:modified xsi:type="dcterms:W3CDTF">2024-07-24T12:54:00Z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0x0101002980EFAC24E052499E9CB6B5356AE584</vt:lpwstr>
  </property>
</Properties>
</file>