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6A6" w:rsidRDefault="006336A6" w:rsidP="00693406">
      <w:pPr>
        <w:spacing w:after="0"/>
        <w:jc w:val="center"/>
        <w:rPr>
          <w:rFonts w:asciiTheme="majorHAnsi" w:hAnsiTheme="majorHAnsi"/>
          <w:sz w:val="28"/>
          <w:szCs w:val="28"/>
          <w:lang w:val="bg-BG"/>
        </w:rPr>
      </w:pPr>
      <w:r>
        <w:rPr>
          <w:rFonts w:asciiTheme="majorHAnsi" w:hAnsiTheme="majorHAnsi"/>
          <w:noProof/>
          <w:sz w:val="28"/>
          <w:szCs w:val="28"/>
          <w:lang w:bidi="ar-SA"/>
        </w:rPr>
        <w:drawing>
          <wp:inline distT="0" distB="0" distL="0" distR="0">
            <wp:extent cx="457200" cy="562708"/>
            <wp:effectExtent l="38100" t="0" r="19050" b="161192"/>
            <wp:docPr id="6" name="Picture 4" descr="изтеглен фай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теглен файл.jpg"/>
                    <pic:cNvPicPr/>
                  </pic:nvPicPr>
                  <pic:blipFill>
                    <a:blip r:embed="rId9" cstate="print"/>
                    <a:stretch>
                      <a:fillRect/>
                    </a:stretch>
                  </pic:blipFill>
                  <pic:spPr>
                    <a:xfrm>
                      <a:off x="0" y="0"/>
                      <a:ext cx="457200" cy="56270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70FE5" w:rsidRPr="00693406" w:rsidRDefault="00770FE5" w:rsidP="00693406">
      <w:pPr>
        <w:spacing w:after="0"/>
        <w:jc w:val="center"/>
        <w:rPr>
          <w:rFonts w:asciiTheme="majorHAnsi" w:hAnsiTheme="majorHAnsi"/>
          <w:sz w:val="28"/>
          <w:szCs w:val="28"/>
          <w:lang w:val="bg-BG"/>
        </w:rPr>
      </w:pPr>
      <w:r w:rsidRPr="00693406">
        <w:rPr>
          <w:rFonts w:asciiTheme="majorHAnsi" w:hAnsiTheme="majorHAnsi"/>
          <w:sz w:val="28"/>
          <w:szCs w:val="28"/>
          <w:lang w:val="bg-BG"/>
        </w:rPr>
        <w:t>Софийски университет "Св.Климент Охридски"</w:t>
      </w:r>
    </w:p>
    <w:p w:rsidR="00770FE5" w:rsidRPr="006C7225" w:rsidRDefault="00770FE5" w:rsidP="00693406">
      <w:pPr>
        <w:spacing w:after="0"/>
        <w:jc w:val="center"/>
        <w:rPr>
          <w:rFonts w:asciiTheme="majorHAnsi" w:hAnsiTheme="majorHAnsi"/>
          <w:sz w:val="28"/>
          <w:szCs w:val="28"/>
          <w:lang w:val="bg-BG"/>
        </w:rPr>
      </w:pPr>
      <w:r w:rsidRPr="006C7225">
        <w:rPr>
          <w:rFonts w:asciiTheme="majorHAnsi" w:hAnsiTheme="majorHAnsi"/>
          <w:sz w:val="28"/>
          <w:szCs w:val="28"/>
          <w:lang w:val="bg-BG"/>
        </w:rPr>
        <w:t>Факултет по журналистика и масова комуникация</w:t>
      </w:r>
    </w:p>
    <w:p w:rsidR="00770FE5" w:rsidRPr="006C7225" w:rsidRDefault="00770FE5" w:rsidP="00693406">
      <w:pPr>
        <w:spacing w:after="0"/>
        <w:jc w:val="center"/>
        <w:rPr>
          <w:rFonts w:asciiTheme="majorHAnsi" w:hAnsiTheme="majorHAnsi"/>
          <w:sz w:val="28"/>
          <w:szCs w:val="28"/>
          <w:lang w:val="bg-BG"/>
        </w:rPr>
      </w:pPr>
      <w:r w:rsidRPr="006C7225">
        <w:rPr>
          <w:rFonts w:asciiTheme="majorHAnsi" w:hAnsiTheme="majorHAnsi"/>
          <w:sz w:val="28"/>
          <w:szCs w:val="28"/>
          <w:lang w:val="bg-BG"/>
        </w:rPr>
        <w:t>Катедра на ЮНЕСКО "Комуникация и връзки с обществеността"</w:t>
      </w:r>
    </w:p>
    <w:p w:rsidR="00770FE5" w:rsidRDefault="00BD2C07" w:rsidP="00693406">
      <w:pPr>
        <w:spacing w:after="0"/>
        <w:jc w:val="center"/>
        <w:rPr>
          <w:rFonts w:ascii="Times New Roman" w:hAnsi="Times New Roman"/>
          <w:sz w:val="28"/>
          <w:szCs w:val="28"/>
        </w:rPr>
      </w:pPr>
      <w:r w:rsidRPr="00BD2C07">
        <w:rPr>
          <w:rFonts w:ascii="Times New Roman" w:hAnsi="Times New Roman"/>
          <w:sz w:val="28"/>
          <w:szCs w:val="28"/>
        </w:rPr>
        <w:pict>
          <v:rect id="_x0000_i1025" style="width:0;height:1.5pt" o:hralign="center" o:hrstd="t" o:hr="t" fillcolor="#a0a0a0" stroked="f"/>
        </w:pict>
      </w:r>
    </w:p>
    <w:p w:rsidR="006336A6" w:rsidRDefault="006336A6" w:rsidP="00770FE5">
      <w:pPr>
        <w:jc w:val="center"/>
        <w:rPr>
          <w:rFonts w:asciiTheme="majorHAnsi" w:hAnsiTheme="majorHAnsi"/>
          <w:b/>
          <w:sz w:val="28"/>
          <w:szCs w:val="28"/>
          <w:lang w:val="bg-BG"/>
        </w:rPr>
      </w:pPr>
    </w:p>
    <w:p w:rsidR="00C64743" w:rsidRDefault="00C64743" w:rsidP="00770FE5">
      <w:pPr>
        <w:jc w:val="center"/>
        <w:rPr>
          <w:rFonts w:asciiTheme="majorHAnsi" w:hAnsiTheme="majorHAnsi"/>
          <w:b/>
          <w:sz w:val="28"/>
          <w:szCs w:val="28"/>
          <w:lang w:val="bg-BG"/>
        </w:rPr>
      </w:pPr>
      <w:r w:rsidRPr="00C64743">
        <w:rPr>
          <w:rFonts w:asciiTheme="majorHAnsi" w:hAnsiTheme="majorHAnsi"/>
          <w:b/>
          <w:sz w:val="28"/>
          <w:szCs w:val="28"/>
          <w:lang w:val="bg-BG"/>
        </w:rPr>
        <w:t>Жанет Георгиева Якимова</w:t>
      </w:r>
    </w:p>
    <w:p w:rsidR="006336A6" w:rsidRPr="006336A6" w:rsidRDefault="006336A6" w:rsidP="00770FE5">
      <w:pPr>
        <w:jc w:val="center"/>
        <w:rPr>
          <w:rFonts w:asciiTheme="majorHAnsi" w:hAnsiTheme="majorHAnsi"/>
          <w:b/>
          <w:sz w:val="28"/>
          <w:szCs w:val="28"/>
          <w:lang w:val="bg-BG"/>
        </w:rPr>
      </w:pPr>
    </w:p>
    <w:p w:rsidR="00770FE5" w:rsidRPr="006336A6" w:rsidRDefault="00770FE5" w:rsidP="00770FE5">
      <w:pPr>
        <w:jc w:val="center"/>
        <w:rPr>
          <w:rFonts w:asciiTheme="majorHAnsi" w:hAnsiTheme="majorHAnsi"/>
          <w:b/>
          <w:sz w:val="28"/>
          <w:szCs w:val="28"/>
          <w:lang w:val="bg-BG"/>
        </w:rPr>
      </w:pPr>
      <w:r w:rsidRPr="006336A6">
        <w:rPr>
          <w:rFonts w:asciiTheme="majorHAnsi" w:hAnsiTheme="majorHAnsi"/>
          <w:b/>
          <w:sz w:val="28"/>
          <w:szCs w:val="28"/>
          <w:lang w:val="bg-BG"/>
        </w:rPr>
        <w:t xml:space="preserve">КОМУНИКАЦИЯ ЗА ОСВЕДОМЕНО ОБЩЕСТВЕНО РАЗБИРАНЕ. </w:t>
      </w:r>
    </w:p>
    <w:p w:rsidR="00090F5B" w:rsidRPr="006336A6" w:rsidRDefault="00770FE5" w:rsidP="006336A6">
      <w:pPr>
        <w:jc w:val="center"/>
        <w:rPr>
          <w:rFonts w:asciiTheme="majorHAnsi" w:hAnsiTheme="majorHAnsi"/>
          <w:b/>
          <w:sz w:val="28"/>
          <w:szCs w:val="28"/>
          <w:lang w:val="bg-BG"/>
        </w:rPr>
      </w:pPr>
      <w:r w:rsidRPr="006336A6">
        <w:rPr>
          <w:rFonts w:asciiTheme="majorHAnsi" w:hAnsiTheme="majorHAnsi"/>
          <w:b/>
          <w:sz w:val="28"/>
          <w:szCs w:val="28"/>
        </w:rPr>
        <w:t>ОБЩЕСТВЕНОТО МНЕНИЕ ЗА ГМО</w:t>
      </w:r>
    </w:p>
    <w:p w:rsidR="006336A6" w:rsidRPr="006336A6" w:rsidRDefault="006336A6" w:rsidP="006336A6">
      <w:pPr>
        <w:jc w:val="center"/>
        <w:rPr>
          <w:rFonts w:asciiTheme="majorHAnsi" w:hAnsiTheme="majorHAnsi"/>
          <w:b/>
          <w:sz w:val="32"/>
          <w:szCs w:val="32"/>
          <w:lang w:val="bg-BG"/>
        </w:rPr>
      </w:pPr>
    </w:p>
    <w:p w:rsidR="0043554D" w:rsidRPr="006336A6" w:rsidRDefault="0043554D" w:rsidP="0043554D">
      <w:pPr>
        <w:spacing w:after="0"/>
        <w:jc w:val="center"/>
        <w:rPr>
          <w:rFonts w:asciiTheme="majorHAnsi" w:hAnsiTheme="majorHAnsi"/>
          <w:b/>
          <w:sz w:val="40"/>
          <w:szCs w:val="40"/>
          <w:lang w:val="bg-BG"/>
        </w:rPr>
      </w:pPr>
      <w:r w:rsidRPr="006336A6">
        <w:rPr>
          <w:rFonts w:asciiTheme="majorHAnsi" w:hAnsiTheme="majorHAnsi"/>
          <w:b/>
          <w:sz w:val="40"/>
          <w:szCs w:val="40"/>
          <w:lang w:val="bg-BG"/>
        </w:rPr>
        <w:t>АВТОРЕФЕРАТ</w:t>
      </w:r>
    </w:p>
    <w:p w:rsidR="0043554D" w:rsidRPr="00B364FA" w:rsidRDefault="0043554D" w:rsidP="0043554D">
      <w:pPr>
        <w:spacing w:before="240" w:after="0"/>
        <w:jc w:val="center"/>
        <w:rPr>
          <w:rFonts w:asciiTheme="majorHAnsi" w:hAnsiTheme="majorHAnsi"/>
          <w:sz w:val="28"/>
          <w:szCs w:val="28"/>
          <w:lang w:val="bg-BG"/>
        </w:rPr>
      </w:pPr>
      <w:r>
        <w:rPr>
          <w:rFonts w:asciiTheme="majorHAnsi" w:hAnsiTheme="majorHAnsi"/>
          <w:sz w:val="28"/>
          <w:szCs w:val="28"/>
          <w:lang w:val="bg-BG"/>
        </w:rPr>
        <w:t xml:space="preserve">на дисертационен труд </w:t>
      </w:r>
      <w:r w:rsidRPr="00693406">
        <w:rPr>
          <w:rFonts w:asciiTheme="majorHAnsi" w:hAnsiTheme="majorHAnsi"/>
          <w:sz w:val="28"/>
          <w:szCs w:val="28"/>
          <w:lang w:val="bg-BG"/>
        </w:rPr>
        <w:t>за присъждане на образователна и научна степен "доктор"</w:t>
      </w:r>
      <w:r>
        <w:rPr>
          <w:rFonts w:asciiTheme="majorHAnsi" w:hAnsiTheme="majorHAnsi"/>
          <w:sz w:val="28"/>
          <w:szCs w:val="28"/>
          <w:lang w:val="bg-BG"/>
        </w:rPr>
        <w:t xml:space="preserve"> </w:t>
      </w:r>
      <w:r w:rsidRPr="00B364FA">
        <w:rPr>
          <w:rFonts w:asciiTheme="majorHAnsi" w:hAnsiTheme="majorHAnsi"/>
          <w:sz w:val="28"/>
          <w:szCs w:val="28"/>
          <w:lang w:val="bg-BG"/>
        </w:rPr>
        <w:t>по професионално направление 3.5</w:t>
      </w:r>
    </w:p>
    <w:p w:rsidR="0043554D" w:rsidRPr="00B364FA" w:rsidRDefault="0043554D" w:rsidP="0043554D">
      <w:pPr>
        <w:spacing w:before="240"/>
        <w:jc w:val="center"/>
        <w:rPr>
          <w:rFonts w:asciiTheme="majorHAnsi" w:hAnsiTheme="majorHAnsi"/>
          <w:sz w:val="28"/>
          <w:szCs w:val="28"/>
          <w:lang w:val="bg-BG"/>
        </w:rPr>
      </w:pPr>
      <w:r w:rsidRPr="00B364FA">
        <w:rPr>
          <w:rFonts w:asciiTheme="majorHAnsi" w:hAnsiTheme="majorHAnsi"/>
          <w:sz w:val="28"/>
          <w:szCs w:val="28"/>
          <w:lang w:val="bg-BG"/>
        </w:rPr>
        <w:t>"Обществени комуникации и информационни науки"</w:t>
      </w:r>
    </w:p>
    <w:p w:rsidR="0043554D" w:rsidRPr="000E655C" w:rsidRDefault="0043554D" w:rsidP="0043554D">
      <w:pPr>
        <w:spacing w:before="240"/>
        <w:jc w:val="center"/>
        <w:rPr>
          <w:rFonts w:asciiTheme="majorHAnsi" w:hAnsiTheme="majorHAnsi"/>
          <w:sz w:val="28"/>
          <w:szCs w:val="28"/>
          <w:lang w:val="bg-BG"/>
        </w:rPr>
      </w:pPr>
      <w:r w:rsidRPr="00B364FA">
        <w:rPr>
          <w:rFonts w:asciiTheme="majorHAnsi" w:hAnsiTheme="majorHAnsi"/>
          <w:sz w:val="28"/>
          <w:szCs w:val="28"/>
          <w:lang w:val="bg-BG"/>
        </w:rPr>
        <w:t>(Журналистика - Връзки с обществеността)</w:t>
      </w:r>
    </w:p>
    <w:p w:rsidR="0043554D" w:rsidRPr="000E655C" w:rsidRDefault="0043554D" w:rsidP="0043554D">
      <w:pPr>
        <w:spacing w:before="240"/>
        <w:jc w:val="center"/>
        <w:rPr>
          <w:rFonts w:asciiTheme="majorHAnsi" w:hAnsiTheme="majorHAnsi"/>
          <w:sz w:val="28"/>
          <w:szCs w:val="28"/>
          <w:lang w:val="bg-BG"/>
        </w:rPr>
      </w:pPr>
    </w:p>
    <w:p w:rsidR="0043554D" w:rsidRPr="000E655C" w:rsidRDefault="0043554D" w:rsidP="0043554D">
      <w:pPr>
        <w:spacing w:before="240"/>
        <w:jc w:val="center"/>
        <w:rPr>
          <w:rFonts w:asciiTheme="majorHAnsi" w:hAnsiTheme="majorHAnsi"/>
          <w:sz w:val="28"/>
          <w:szCs w:val="28"/>
          <w:lang w:val="bg-BG"/>
        </w:rPr>
      </w:pPr>
    </w:p>
    <w:p w:rsidR="00770FE5" w:rsidRPr="00090F5B" w:rsidRDefault="00770FE5" w:rsidP="00FD2513">
      <w:pPr>
        <w:rPr>
          <w:rFonts w:asciiTheme="majorHAnsi" w:hAnsiTheme="majorHAnsi"/>
          <w:sz w:val="24"/>
          <w:szCs w:val="24"/>
          <w:lang w:val="bg-BG"/>
        </w:rPr>
      </w:pPr>
      <w:r w:rsidRPr="00090F5B">
        <w:rPr>
          <w:rFonts w:asciiTheme="majorHAnsi" w:hAnsiTheme="majorHAnsi"/>
          <w:sz w:val="24"/>
          <w:szCs w:val="24"/>
          <w:lang w:val="bg-BG"/>
        </w:rPr>
        <w:t>Научен ръководител:</w:t>
      </w:r>
    </w:p>
    <w:p w:rsidR="00770FE5" w:rsidRDefault="00770FE5" w:rsidP="00FD2513">
      <w:pPr>
        <w:rPr>
          <w:rFonts w:asciiTheme="majorHAnsi" w:hAnsiTheme="majorHAnsi"/>
          <w:sz w:val="24"/>
          <w:szCs w:val="24"/>
          <w:lang w:val="bg-BG"/>
        </w:rPr>
      </w:pPr>
      <w:r w:rsidRPr="00090F5B">
        <w:rPr>
          <w:rFonts w:asciiTheme="majorHAnsi" w:hAnsiTheme="majorHAnsi"/>
          <w:sz w:val="24"/>
          <w:szCs w:val="24"/>
          <w:lang w:val="bg-BG"/>
        </w:rPr>
        <w:t>проф. д-р Здравко Райков</w:t>
      </w:r>
    </w:p>
    <w:p w:rsidR="006336A6" w:rsidRPr="001079F7" w:rsidRDefault="006336A6" w:rsidP="006336A6">
      <w:pPr>
        <w:jc w:val="center"/>
        <w:rPr>
          <w:rFonts w:asciiTheme="majorHAnsi" w:hAnsiTheme="majorHAnsi"/>
          <w:sz w:val="24"/>
          <w:szCs w:val="24"/>
          <w:lang w:val="bg-BG"/>
        </w:rPr>
      </w:pPr>
    </w:p>
    <w:p w:rsidR="001079F7" w:rsidRPr="001079F7" w:rsidRDefault="00770FE5" w:rsidP="008737DD">
      <w:pPr>
        <w:spacing w:line="240" w:lineRule="auto"/>
        <w:jc w:val="center"/>
        <w:rPr>
          <w:rFonts w:asciiTheme="majorHAnsi" w:hAnsiTheme="majorHAnsi"/>
          <w:b/>
          <w:sz w:val="24"/>
          <w:szCs w:val="24"/>
          <w:lang w:val="bg-BG"/>
        </w:rPr>
      </w:pPr>
      <w:r w:rsidRPr="006C7225">
        <w:rPr>
          <w:rFonts w:asciiTheme="majorHAnsi" w:hAnsiTheme="majorHAnsi"/>
          <w:b/>
          <w:sz w:val="24"/>
          <w:szCs w:val="24"/>
          <w:lang w:val="bg-BG"/>
        </w:rPr>
        <w:t>Софи</w:t>
      </w:r>
      <w:r w:rsidR="001079F7">
        <w:rPr>
          <w:rFonts w:asciiTheme="majorHAnsi" w:hAnsiTheme="majorHAnsi"/>
          <w:b/>
          <w:sz w:val="24"/>
          <w:szCs w:val="24"/>
          <w:lang w:val="bg-BG"/>
        </w:rPr>
        <w:t>я</w:t>
      </w:r>
    </w:p>
    <w:p w:rsidR="008737DD" w:rsidRDefault="001A1BA8" w:rsidP="008737DD">
      <w:pPr>
        <w:spacing w:line="240" w:lineRule="auto"/>
        <w:jc w:val="center"/>
        <w:rPr>
          <w:rFonts w:asciiTheme="majorHAnsi" w:hAnsiTheme="majorHAnsi"/>
          <w:b/>
          <w:sz w:val="24"/>
          <w:szCs w:val="24"/>
          <w:lang w:val="bg-BG"/>
        </w:rPr>
      </w:pPr>
      <w:r>
        <w:rPr>
          <w:rFonts w:asciiTheme="majorHAnsi" w:hAnsiTheme="majorHAnsi"/>
          <w:b/>
          <w:sz w:val="24"/>
          <w:szCs w:val="24"/>
          <w:lang w:val="bg-BG"/>
        </w:rPr>
        <w:t>2017</w:t>
      </w:r>
      <w:r w:rsidR="00FD2513">
        <w:rPr>
          <w:rFonts w:asciiTheme="majorHAnsi" w:hAnsiTheme="majorHAnsi"/>
          <w:b/>
          <w:sz w:val="24"/>
          <w:szCs w:val="24"/>
          <w:lang w:val="bg-BG"/>
        </w:rPr>
        <w:t>г.</w:t>
      </w:r>
    </w:p>
    <w:p w:rsidR="006336A6" w:rsidRPr="001079F7" w:rsidRDefault="006336A6" w:rsidP="008737DD">
      <w:pPr>
        <w:spacing w:line="240" w:lineRule="auto"/>
        <w:jc w:val="center"/>
        <w:rPr>
          <w:rFonts w:asciiTheme="majorHAnsi" w:hAnsiTheme="majorHAnsi"/>
          <w:b/>
          <w:sz w:val="24"/>
          <w:szCs w:val="24"/>
          <w:lang w:val="bg-BG"/>
        </w:rPr>
      </w:pPr>
    </w:p>
    <w:p w:rsidR="004B56FC" w:rsidRDefault="004B56FC" w:rsidP="004B56FC">
      <w:pPr>
        <w:spacing w:line="240" w:lineRule="auto"/>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Дисертационният труд се състои от увод, изложение (в три глави), заключение</w:t>
      </w:r>
      <w:r w:rsidR="00DE06CF">
        <w:rPr>
          <w:rFonts w:ascii="Times New Roman" w:hAnsi="Times New Roman" w:cs="Times New Roman"/>
          <w:sz w:val="28"/>
          <w:szCs w:val="28"/>
          <w:lang w:val="bg-BG"/>
        </w:rPr>
        <w:t xml:space="preserve"> и библиография с общ обем </w:t>
      </w:r>
      <w:r w:rsidR="00832938">
        <w:rPr>
          <w:rFonts w:ascii="Times New Roman" w:hAnsi="Times New Roman" w:cs="Times New Roman"/>
          <w:sz w:val="28"/>
          <w:szCs w:val="28"/>
          <w:lang w:val="bg-BG"/>
        </w:rPr>
        <w:t>298</w:t>
      </w:r>
      <w:r w:rsidR="00EE5BBE">
        <w:rPr>
          <w:rFonts w:ascii="Times New Roman" w:hAnsi="Times New Roman" w:cs="Times New Roman"/>
          <w:sz w:val="28"/>
          <w:szCs w:val="28"/>
          <w:lang w:val="bg-BG"/>
        </w:rPr>
        <w:t xml:space="preserve"> страници както и 7 </w:t>
      </w:r>
      <w:r>
        <w:rPr>
          <w:rFonts w:ascii="Times New Roman" w:hAnsi="Times New Roman" w:cs="Times New Roman"/>
          <w:sz w:val="28"/>
          <w:szCs w:val="28"/>
          <w:lang w:val="bg-BG"/>
        </w:rPr>
        <w:t>приложения.</w:t>
      </w:r>
    </w:p>
    <w:p w:rsidR="004B56FC" w:rsidRDefault="004B56FC" w:rsidP="004B56FC">
      <w:pPr>
        <w:spacing w:line="240" w:lineRule="auto"/>
        <w:ind w:firstLine="720"/>
        <w:jc w:val="both"/>
        <w:rPr>
          <w:rFonts w:ascii="Times New Roman" w:hAnsi="Times New Roman" w:cs="Times New Roman"/>
          <w:sz w:val="28"/>
          <w:szCs w:val="28"/>
          <w:lang w:val="bg-BG"/>
        </w:rPr>
      </w:pPr>
      <w:r>
        <w:rPr>
          <w:rFonts w:ascii="Times New Roman" w:hAnsi="Times New Roman" w:cs="Times New Roman"/>
          <w:sz w:val="28"/>
          <w:szCs w:val="28"/>
          <w:lang w:val="bg-BG"/>
        </w:rPr>
        <w:t>Ци</w:t>
      </w:r>
      <w:r w:rsidR="000E1018">
        <w:rPr>
          <w:rFonts w:ascii="Times New Roman" w:hAnsi="Times New Roman" w:cs="Times New Roman"/>
          <w:sz w:val="28"/>
          <w:szCs w:val="28"/>
          <w:lang w:val="bg-BG"/>
        </w:rPr>
        <w:t>тираната литература об</w:t>
      </w:r>
      <w:r w:rsidR="0086137F">
        <w:rPr>
          <w:rFonts w:ascii="Times New Roman" w:hAnsi="Times New Roman" w:cs="Times New Roman"/>
          <w:sz w:val="28"/>
          <w:szCs w:val="28"/>
          <w:lang w:val="bg-BG"/>
        </w:rPr>
        <w:t>хваща 172 източника, от които 8</w:t>
      </w:r>
      <w:r w:rsidR="0086137F">
        <w:rPr>
          <w:rFonts w:ascii="Times New Roman" w:hAnsi="Times New Roman" w:cs="Times New Roman"/>
          <w:sz w:val="28"/>
          <w:szCs w:val="28"/>
        </w:rPr>
        <w:t>5</w:t>
      </w:r>
      <w:r w:rsidR="000E1018">
        <w:rPr>
          <w:rFonts w:ascii="Times New Roman" w:hAnsi="Times New Roman" w:cs="Times New Roman"/>
          <w:sz w:val="28"/>
          <w:szCs w:val="28"/>
          <w:lang w:val="bg-BG"/>
        </w:rPr>
        <w:t xml:space="preserve"> </w:t>
      </w:r>
      <w:r>
        <w:rPr>
          <w:rFonts w:ascii="Times New Roman" w:hAnsi="Times New Roman" w:cs="Times New Roman"/>
          <w:sz w:val="28"/>
          <w:szCs w:val="28"/>
          <w:lang w:val="bg-BG"/>
        </w:rPr>
        <w:t>с</w:t>
      </w:r>
      <w:r w:rsidR="00001162">
        <w:rPr>
          <w:rFonts w:ascii="Times New Roman" w:hAnsi="Times New Roman" w:cs="Times New Roman"/>
          <w:sz w:val="28"/>
          <w:szCs w:val="28"/>
          <w:lang w:val="bg-BG"/>
        </w:rPr>
        <w:t>а на български език, 44</w:t>
      </w:r>
      <w:r w:rsidR="000E1018">
        <w:rPr>
          <w:rFonts w:ascii="Times New Roman" w:hAnsi="Times New Roman" w:cs="Times New Roman"/>
          <w:sz w:val="28"/>
          <w:szCs w:val="28"/>
          <w:lang w:val="bg-BG"/>
        </w:rPr>
        <w:t xml:space="preserve"> </w:t>
      </w:r>
      <w:r>
        <w:rPr>
          <w:rFonts w:ascii="Times New Roman" w:hAnsi="Times New Roman" w:cs="Times New Roman"/>
          <w:sz w:val="28"/>
          <w:szCs w:val="28"/>
          <w:lang w:val="bg-BG"/>
        </w:rPr>
        <w:t>на английски език</w:t>
      </w:r>
      <w:r w:rsidR="0086137F">
        <w:rPr>
          <w:rFonts w:ascii="Times New Roman" w:hAnsi="Times New Roman" w:cs="Times New Roman"/>
          <w:sz w:val="28"/>
          <w:szCs w:val="28"/>
          <w:lang w:val="bg-BG"/>
        </w:rPr>
        <w:t xml:space="preserve">, </w:t>
      </w:r>
      <w:r w:rsidR="0086137F">
        <w:rPr>
          <w:rFonts w:ascii="Times New Roman" w:hAnsi="Times New Roman" w:cs="Times New Roman"/>
          <w:sz w:val="28"/>
          <w:szCs w:val="28"/>
        </w:rPr>
        <w:t>3</w:t>
      </w:r>
      <w:r w:rsidR="000E1018">
        <w:rPr>
          <w:rFonts w:ascii="Times New Roman" w:hAnsi="Times New Roman" w:cs="Times New Roman"/>
          <w:sz w:val="28"/>
          <w:szCs w:val="28"/>
          <w:lang w:val="bg-BG"/>
        </w:rPr>
        <w:t xml:space="preserve"> на руски език, 33 са интернет източника и 7 документа.</w:t>
      </w: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4B56FC" w:rsidRDefault="004B56FC" w:rsidP="00417D23">
      <w:pPr>
        <w:spacing w:line="240" w:lineRule="auto"/>
        <w:ind w:firstLine="720"/>
        <w:jc w:val="center"/>
        <w:rPr>
          <w:rFonts w:ascii="Times New Roman" w:hAnsi="Times New Roman" w:cs="Times New Roman"/>
          <w:sz w:val="28"/>
          <w:szCs w:val="28"/>
          <w:lang w:val="bg-BG"/>
        </w:rPr>
      </w:pPr>
    </w:p>
    <w:p w:rsidR="00FE1776" w:rsidRDefault="00FE1776" w:rsidP="00417D23">
      <w:pPr>
        <w:spacing w:line="240" w:lineRule="auto"/>
        <w:ind w:firstLine="720"/>
        <w:jc w:val="center"/>
        <w:rPr>
          <w:rFonts w:ascii="Times New Roman" w:hAnsi="Times New Roman" w:cs="Times New Roman"/>
          <w:sz w:val="28"/>
          <w:szCs w:val="28"/>
        </w:rPr>
      </w:pPr>
    </w:p>
    <w:p w:rsidR="00A2171D" w:rsidRDefault="00A2171D" w:rsidP="00417D23">
      <w:pPr>
        <w:spacing w:line="240" w:lineRule="auto"/>
        <w:ind w:firstLine="720"/>
        <w:jc w:val="center"/>
        <w:rPr>
          <w:rFonts w:ascii="Times New Roman" w:hAnsi="Times New Roman" w:cs="Times New Roman"/>
          <w:sz w:val="28"/>
          <w:szCs w:val="28"/>
        </w:rPr>
      </w:pPr>
    </w:p>
    <w:p w:rsidR="00F35162" w:rsidRDefault="00F35162" w:rsidP="00417D23">
      <w:pPr>
        <w:spacing w:line="240" w:lineRule="auto"/>
        <w:ind w:firstLine="720"/>
        <w:jc w:val="center"/>
        <w:rPr>
          <w:rFonts w:ascii="Times New Roman" w:hAnsi="Times New Roman" w:cs="Times New Roman"/>
          <w:sz w:val="28"/>
          <w:szCs w:val="28"/>
          <w:lang w:val="bg-BG"/>
        </w:rPr>
      </w:pPr>
    </w:p>
    <w:p w:rsidR="00417D23" w:rsidRPr="00DF161C" w:rsidRDefault="00417D23" w:rsidP="00417D23">
      <w:pPr>
        <w:spacing w:line="240" w:lineRule="auto"/>
        <w:ind w:firstLine="720"/>
        <w:jc w:val="center"/>
        <w:rPr>
          <w:rFonts w:ascii="Times New Roman" w:hAnsi="Times New Roman" w:cs="Times New Roman"/>
          <w:sz w:val="28"/>
          <w:szCs w:val="28"/>
          <w:lang w:val="bg-BG"/>
        </w:rPr>
      </w:pPr>
      <w:r w:rsidRPr="00DF161C">
        <w:rPr>
          <w:rFonts w:ascii="Times New Roman" w:hAnsi="Times New Roman" w:cs="Times New Roman"/>
          <w:sz w:val="28"/>
          <w:szCs w:val="28"/>
          <w:lang w:val="bg-BG"/>
        </w:rPr>
        <w:lastRenderedPageBreak/>
        <w:t>Обща характеристика на дисертационния труд</w:t>
      </w:r>
    </w:p>
    <w:p w:rsidR="00417D23" w:rsidRPr="00DF161C" w:rsidRDefault="00417D23" w:rsidP="0043554D">
      <w:pPr>
        <w:spacing w:line="240" w:lineRule="auto"/>
        <w:ind w:firstLine="720"/>
        <w:jc w:val="both"/>
        <w:rPr>
          <w:rFonts w:ascii="Times New Roman" w:hAnsi="Times New Roman" w:cs="Times New Roman"/>
          <w:b/>
          <w:sz w:val="28"/>
          <w:szCs w:val="28"/>
          <w:lang w:val="bg-BG"/>
        </w:rPr>
      </w:pPr>
    </w:p>
    <w:p w:rsidR="00D20E34" w:rsidRPr="002051DD" w:rsidRDefault="00D20E34" w:rsidP="00D20E34">
      <w:pPr>
        <w:spacing w:after="0"/>
        <w:ind w:firstLine="567"/>
        <w:jc w:val="both"/>
        <w:rPr>
          <w:rFonts w:ascii="Times New Roman" w:hAnsi="Times New Roman" w:cs="Times New Roman"/>
          <w:b/>
          <w:sz w:val="28"/>
          <w:szCs w:val="28"/>
          <w:lang w:val="bg-BG"/>
        </w:rPr>
      </w:pPr>
      <w:r w:rsidRPr="002051DD">
        <w:rPr>
          <w:rFonts w:ascii="Times New Roman" w:hAnsi="Times New Roman" w:cs="Times New Roman"/>
          <w:b/>
          <w:sz w:val="28"/>
          <w:szCs w:val="28"/>
          <w:lang w:val="bg-BG"/>
        </w:rPr>
        <w:t xml:space="preserve">Актуалност на проблема </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 xml:space="preserve">В условията на глобална конкуренция и динамично внедряване на нови технологии, либерализация и интернационализация на световната икономика проблемът за </w:t>
      </w:r>
      <w:r w:rsidRPr="002051DD">
        <w:rPr>
          <w:rFonts w:ascii="Times New Roman" w:hAnsi="Times New Roman" w:cs="Times New Roman"/>
          <w:b/>
          <w:sz w:val="28"/>
          <w:szCs w:val="28"/>
          <w:lang w:val="bg-BG"/>
        </w:rPr>
        <w:t>социалната компетентност</w:t>
      </w:r>
      <w:r w:rsidRPr="002051DD">
        <w:rPr>
          <w:rFonts w:ascii="Times New Roman" w:hAnsi="Times New Roman" w:cs="Times New Roman"/>
          <w:sz w:val="28"/>
          <w:szCs w:val="28"/>
          <w:lang w:val="bg-BG"/>
        </w:rPr>
        <w:t xml:space="preserve"> добива изключителна важност – особено в контекста на онези технологични иновации, представляващи коренна, радикална промяна на установения с хилядолетия начин на живот, които наред с ползите, генерират допълнителни заплахи и непознати нови рискове пред разклатения и неустойчив свят в </w:t>
      </w:r>
      <w:r w:rsidRPr="002051DD">
        <w:rPr>
          <w:rFonts w:ascii="Times New Roman" w:hAnsi="Times New Roman" w:cs="Times New Roman"/>
          <w:sz w:val="28"/>
          <w:szCs w:val="28"/>
        </w:rPr>
        <w:t xml:space="preserve">XXI </w:t>
      </w:r>
      <w:r w:rsidRPr="002051DD">
        <w:rPr>
          <w:rFonts w:ascii="Times New Roman" w:hAnsi="Times New Roman" w:cs="Times New Roman"/>
          <w:sz w:val="28"/>
          <w:szCs w:val="28"/>
          <w:lang w:val="bg-BG"/>
        </w:rPr>
        <w:t xml:space="preserve">век. Още повече, че глобализацията и взаимозависимостта придават стихийност и мащабност на кризите, които стават глобални, а международните институции вече призовават националните правителства към широки публични дебати и насърчаване на обществената ангажираност за съвместно дефиниране на </w:t>
      </w:r>
      <w:proofErr w:type="spellStart"/>
      <w:r w:rsidRPr="002051DD">
        <w:rPr>
          <w:rFonts w:ascii="Times New Roman" w:hAnsi="Times New Roman" w:cs="Times New Roman"/>
          <w:sz w:val="28"/>
          <w:szCs w:val="28"/>
          <w:lang w:val="bg-BG"/>
        </w:rPr>
        <w:t>адектватни</w:t>
      </w:r>
      <w:proofErr w:type="spellEnd"/>
      <w:r w:rsidRPr="002051DD">
        <w:rPr>
          <w:rFonts w:ascii="Times New Roman" w:hAnsi="Times New Roman" w:cs="Times New Roman"/>
          <w:sz w:val="28"/>
          <w:szCs w:val="28"/>
          <w:lang w:val="bg-BG"/>
        </w:rPr>
        <w:t xml:space="preserve"> политики и механизми за контрол над рисковете и стабилизиране на средата. Поемането на колективна отговорност към устойчиво развитие и необходимата за целта социална компетентност не биха могли да се разглеждат извън света на </w:t>
      </w:r>
      <w:r w:rsidRPr="002051DD">
        <w:rPr>
          <w:rFonts w:ascii="Times New Roman" w:hAnsi="Times New Roman" w:cs="Times New Roman"/>
          <w:b/>
          <w:sz w:val="28"/>
          <w:szCs w:val="28"/>
          <w:lang w:val="bg-BG"/>
        </w:rPr>
        <w:t>общественото мнение</w:t>
      </w:r>
      <w:r w:rsidRPr="002051DD">
        <w:rPr>
          <w:rFonts w:ascii="Times New Roman" w:hAnsi="Times New Roman" w:cs="Times New Roman"/>
          <w:sz w:val="28"/>
          <w:szCs w:val="28"/>
          <w:lang w:val="bg-BG"/>
        </w:rPr>
        <w:t xml:space="preserve"> – не само като форма на изява на активно гражданско общество и инструмент за участие на обществеността във вземането на решения, но и като фактор, от който зависи всяка една промяна. </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Същевременно, ефектите от глобалните промени в сферата на публичността, породени от всепроникващия характер на информационните и комуникационните технологии, съществено повлияха върху процесите на зараждане и функциониране на общественото мнение като от една страна, увеличиха неимоверно възможностите му за въздействие и влияние, а от друга, доведоха да драстично увеличаване на опитите за неговата манипулация.</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 xml:space="preserve"> Достъпът до световните информационни ресурси и възможностите за свързване и обединяване на големи маси хора посредством глобалната мрежа и най-вече социалните медии отвориха път за изява на едно ново гражданско съзнание, което вече не се ограничава в рамките на народността, а добива все по-изразен общочовешки, наднационален, световен характер на взаимодействие и влияние. Чувствително се увеличи натискът и нетърпимостта към организациите, които в преследването на икономическите си интереси излагат под риск здравето, екологичното </w:t>
      </w:r>
      <w:r w:rsidRPr="002051DD">
        <w:rPr>
          <w:rFonts w:ascii="Times New Roman" w:hAnsi="Times New Roman" w:cs="Times New Roman"/>
          <w:sz w:val="28"/>
          <w:szCs w:val="28"/>
          <w:lang w:val="bg-BG"/>
        </w:rPr>
        <w:lastRenderedPageBreak/>
        <w:t>равновесие и качеството на живот на големи социални групи, а политиката и организациите се оказаха все по-зависими от света на общественото мнение и от цялостния социален контекст, в който реализират своята политика.</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 xml:space="preserve">В същото време, </w:t>
      </w:r>
      <w:proofErr w:type="spellStart"/>
      <w:r w:rsidRPr="002051DD">
        <w:rPr>
          <w:rFonts w:ascii="Times New Roman" w:hAnsi="Times New Roman" w:cs="Times New Roman"/>
          <w:sz w:val="28"/>
          <w:szCs w:val="28"/>
          <w:lang w:val="bg-BG"/>
        </w:rPr>
        <w:t>свръхинформацията</w:t>
      </w:r>
      <w:proofErr w:type="spellEnd"/>
      <w:r w:rsidRPr="002051DD">
        <w:rPr>
          <w:rFonts w:ascii="Times New Roman" w:hAnsi="Times New Roman" w:cs="Times New Roman"/>
          <w:sz w:val="28"/>
          <w:szCs w:val="28"/>
          <w:lang w:val="bg-BG"/>
        </w:rPr>
        <w:t xml:space="preserve"> и масовото прилагане на неетични комуникационни практики от арсенала на "черния ПР" в защита на противоречиви бизнес интереси, задръстиха комуникационните канали с изобилие от невярна, заблуждаваща и подвеждаща информация, отваряйки широко вратите за манипулация и изкривяване на общественото мнение. Така публичният форум се превърна в една изключително усложнена, информационно замърсена и непълноценна комуникативна среда, в която способностите за ориентация рязко намаляват, а с това и възможностите на общественото мнение за адекватна и навременна рефлексия на </w:t>
      </w:r>
      <w:proofErr w:type="spellStart"/>
      <w:r w:rsidRPr="002051DD">
        <w:rPr>
          <w:rFonts w:ascii="Times New Roman" w:hAnsi="Times New Roman" w:cs="Times New Roman"/>
          <w:sz w:val="28"/>
          <w:szCs w:val="28"/>
          <w:lang w:val="bg-BG"/>
        </w:rPr>
        <w:t>належащите</w:t>
      </w:r>
      <w:proofErr w:type="spellEnd"/>
      <w:r w:rsidRPr="002051DD">
        <w:rPr>
          <w:rFonts w:ascii="Times New Roman" w:hAnsi="Times New Roman" w:cs="Times New Roman"/>
          <w:sz w:val="28"/>
          <w:szCs w:val="28"/>
          <w:lang w:val="bg-BG"/>
        </w:rPr>
        <w:t xml:space="preserve"> проблеми значително се затрудняват. В този омагьосан кръг мултиплициращите се кризи, като следствие на ескалиращите, тлеещи и нововъзникващи проблеми, генерират все повече хаос и социални конфликти, чието разрешаване излиза извън контрол.</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 xml:space="preserve">Така в контекста на назрялата нужда от будна и осъзната общественост за поемане на ангажименти към устойчиво и стабилно общество в условия на усилваща се социална дезориентация и тенденция към всеобща загуба на ориентация и адаптация към средата, рязко нараства необходимостта от преосмисляне ролята и значението на отговорната публична комуникация и прилагането на подходи, благоприятстващи формирането на социална компетентност. </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 xml:space="preserve">С оглед на гореизложеното дисертационният труд е посветен на изследване взаимовръзката и обусловеността между различни фактори в социалното пространство, които допринасят за </w:t>
      </w:r>
      <w:proofErr w:type="spellStart"/>
      <w:r w:rsidRPr="002051DD">
        <w:rPr>
          <w:rFonts w:ascii="Times New Roman" w:hAnsi="Times New Roman" w:cs="Times New Roman"/>
          <w:sz w:val="28"/>
          <w:szCs w:val="28"/>
          <w:lang w:val="bg-BG"/>
        </w:rPr>
        <w:t>конструрането</w:t>
      </w:r>
      <w:proofErr w:type="spellEnd"/>
      <w:r w:rsidRPr="002051DD">
        <w:rPr>
          <w:rFonts w:ascii="Times New Roman" w:hAnsi="Times New Roman" w:cs="Times New Roman"/>
          <w:sz w:val="28"/>
          <w:szCs w:val="28"/>
          <w:lang w:val="bg-BG"/>
        </w:rPr>
        <w:t xml:space="preserve"> на осведомено обществено разбиране по значими теми. Резултатът е поява на компетентно обществено мнение, което подкрепя организационната политика за разрешаването на конкретен проблем. </w:t>
      </w:r>
    </w:p>
    <w:p w:rsidR="00D20E34"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b/>
          <w:sz w:val="28"/>
          <w:szCs w:val="28"/>
          <w:lang w:val="bg-BG"/>
        </w:rPr>
        <w:t>Актуалността на темата</w:t>
      </w:r>
      <w:r w:rsidRPr="002051DD">
        <w:rPr>
          <w:rFonts w:ascii="Times New Roman" w:hAnsi="Times New Roman" w:cs="Times New Roman"/>
          <w:sz w:val="28"/>
          <w:szCs w:val="28"/>
          <w:lang w:val="bg-BG"/>
        </w:rPr>
        <w:t xml:space="preserve"> се определя от растящата тенденция към глобална </w:t>
      </w:r>
      <w:proofErr w:type="spellStart"/>
      <w:r w:rsidRPr="002051DD">
        <w:rPr>
          <w:rFonts w:ascii="Times New Roman" w:hAnsi="Times New Roman" w:cs="Times New Roman"/>
          <w:sz w:val="28"/>
          <w:szCs w:val="28"/>
          <w:lang w:val="bg-BG"/>
        </w:rPr>
        <w:t>дезинформираност</w:t>
      </w:r>
      <w:proofErr w:type="spellEnd"/>
      <w:r w:rsidRPr="002051DD">
        <w:rPr>
          <w:rFonts w:ascii="Times New Roman" w:hAnsi="Times New Roman" w:cs="Times New Roman"/>
          <w:sz w:val="28"/>
          <w:szCs w:val="28"/>
          <w:lang w:val="bg-BG"/>
        </w:rPr>
        <w:t xml:space="preserve"> и социална неопределеност по въпроси от </w:t>
      </w:r>
      <w:proofErr w:type="spellStart"/>
      <w:r w:rsidRPr="002051DD">
        <w:rPr>
          <w:rFonts w:ascii="Times New Roman" w:hAnsi="Times New Roman" w:cs="Times New Roman"/>
          <w:sz w:val="28"/>
          <w:szCs w:val="28"/>
          <w:lang w:val="bg-BG"/>
        </w:rPr>
        <w:t>общественозначим</w:t>
      </w:r>
      <w:proofErr w:type="spellEnd"/>
      <w:r w:rsidRPr="002051DD">
        <w:rPr>
          <w:rFonts w:ascii="Times New Roman" w:hAnsi="Times New Roman" w:cs="Times New Roman"/>
          <w:sz w:val="28"/>
          <w:szCs w:val="28"/>
          <w:lang w:val="bg-BG"/>
        </w:rPr>
        <w:t xml:space="preserve"> социален, екологичен и здравен характер, които подриват способността на индивида за адекватна, навременна и рационална реакция към средата, и създават непосредствени предпоставки за </w:t>
      </w:r>
      <w:proofErr w:type="spellStart"/>
      <w:r w:rsidRPr="002051DD">
        <w:rPr>
          <w:rFonts w:ascii="Times New Roman" w:hAnsi="Times New Roman" w:cs="Times New Roman"/>
          <w:sz w:val="28"/>
          <w:szCs w:val="28"/>
          <w:lang w:val="bg-BG"/>
        </w:rPr>
        <w:t>деструктивизъм</w:t>
      </w:r>
      <w:proofErr w:type="spellEnd"/>
      <w:r w:rsidRPr="002051DD">
        <w:rPr>
          <w:rFonts w:ascii="Times New Roman" w:hAnsi="Times New Roman" w:cs="Times New Roman"/>
          <w:sz w:val="28"/>
          <w:szCs w:val="28"/>
          <w:lang w:val="bg-BG"/>
        </w:rPr>
        <w:t xml:space="preserve"> и неустойчивост. Разглежданата проблематика е изключително актуална предвид глобалните рискове и перспективи, които </w:t>
      </w:r>
      <w:r w:rsidRPr="002051DD">
        <w:rPr>
          <w:rFonts w:ascii="Times New Roman" w:hAnsi="Times New Roman" w:cs="Times New Roman"/>
          <w:sz w:val="28"/>
          <w:szCs w:val="28"/>
          <w:lang w:val="bg-BG"/>
        </w:rPr>
        <w:lastRenderedPageBreak/>
        <w:t xml:space="preserve">визията за иновационен растеж, като основен начертан курс за развитие на цивилизацията през </w:t>
      </w:r>
      <w:r w:rsidRPr="002051DD">
        <w:rPr>
          <w:rFonts w:ascii="Times New Roman" w:hAnsi="Times New Roman" w:cs="Times New Roman"/>
          <w:sz w:val="28"/>
          <w:szCs w:val="28"/>
        </w:rPr>
        <w:t xml:space="preserve">XXI </w:t>
      </w:r>
      <w:r w:rsidRPr="002051DD">
        <w:rPr>
          <w:rFonts w:ascii="Times New Roman" w:hAnsi="Times New Roman" w:cs="Times New Roman"/>
          <w:sz w:val="28"/>
          <w:szCs w:val="28"/>
          <w:lang w:val="bg-BG"/>
        </w:rPr>
        <w:t>век, носи и ще носи със себе си.</w:t>
      </w:r>
    </w:p>
    <w:p w:rsidR="00D20E34" w:rsidRPr="00DF161C" w:rsidRDefault="00D20E34" w:rsidP="00D20E34">
      <w:pPr>
        <w:spacing w:after="0"/>
        <w:ind w:firstLine="567"/>
        <w:jc w:val="both"/>
        <w:rPr>
          <w:rFonts w:ascii="Times New Roman" w:hAnsi="Times New Roman"/>
          <w:b/>
          <w:sz w:val="28"/>
          <w:szCs w:val="28"/>
          <w:lang w:val="bg-BG"/>
        </w:rPr>
      </w:pPr>
      <w:r w:rsidRPr="00DF161C">
        <w:rPr>
          <w:rFonts w:ascii="Times New Roman" w:hAnsi="Times New Roman"/>
          <w:b/>
          <w:sz w:val="28"/>
          <w:szCs w:val="28"/>
          <w:lang w:val="bg-BG"/>
        </w:rPr>
        <w:t xml:space="preserve">Степен на </w:t>
      </w:r>
      <w:proofErr w:type="spellStart"/>
      <w:r w:rsidRPr="00DF161C">
        <w:rPr>
          <w:rFonts w:ascii="Times New Roman" w:hAnsi="Times New Roman"/>
          <w:b/>
          <w:sz w:val="28"/>
          <w:szCs w:val="28"/>
          <w:lang w:val="bg-BG"/>
        </w:rPr>
        <w:t>разработеност</w:t>
      </w:r>
      <w:proofErr w:type="spellEnd"/>
      <w:r w:rsidRPr="00DF161C">
        <w:rPr>
          <w:rFonts w:ascii="Times New Roman" w:hAnsi="Times New Roman"/>
          <w:b/>
          <w:sz w:val="28"/>
          <w:szCs w:val="28"/>
          <w:lang w:val="bg-BG"/>
        </w:rPr>
        <w:t xml:space="preserve"> на проблема</w:t>
      </w:r>
    </w:p>
    <w:p w:rsidR="00D20E34" w:rsidRPr="00DF161C" w:rsidRDefault="00D20E34" w:rsidP="00D20E34">
      <w:pPr>
        <w:spacing w:after="0"/>
        <w:ind w:firstLine="567"/>
        <w:jc w:val="both"/>
        <w:rPr>
          <w:rFonts w:ascii="Times New Roman" w:hAnsi="Times New Roman"/>
          <w:sz w:val="28"/>
          <w:szCs w:val="28"/>
          <w:lang w:val="bg-BG"/>
        </w:rPr>
      </w:pPr>
      <w:r w:rsidRPr="00DF161C">
        <w:rPr>
          <w:rFonts w:ascii="Times New Roman" w:hAnsi="Times New Roman"/>
          <w:sz w:val="28"/>
          <w:szCs w:val="28"/>
          <w:lang w:val="bg-BG"/>
        </w:rPr>
        <w:t>Като основополагащ и централен елемент в теорията на социологията и комуникационните науки феноменът обществено мнение винаги е привличал изследователския интерес. Основно са изследвани неговите функции, етапите на неговото функциониране, измерване и възможностите за насочването му в една или друга желана насока посредством прилагането на определени комуникационни техники. Практиците насочват вниманието си основно към посоката и устойчивостта на мнението, но много по-рядко върху дълбокия когнитивен процес, протичащ под повърхността - общественото разбиране и механизмите, които го определят като съставна и неразривна част от мнението.</w:t>
      </w:r>
    </w:p>
    <w:p w:rsidR="00D20E34" w:rsidRPr="00DF161C" w:rsidRDefault="00D20E34" w:rsidP="00D20E34">
      <w:pPr>
        <w:spacing w:after="0"/>
        <w:ind w:firstLine="567"/>
        <w:jc w:val="both"/>
        <w:rPr>
          <w:rFonts w:ascii="Times New Roman" w:hAnsi="Times New Roman"/>
          <w:sz w:val="28"/>
          <w:szCs w:val="28"/>
          <w:lang w:val="bg-BG"/>
        </w:rPr>
      </w:pPr>
      <w:r w:rsidRPr="00DF161C">
        <w:rPr>
          <w:rFonts w:ascii="Times New Roman" w:hAnsi="Times New Roman"/>
          <w:sz w:val="28"/>
          <w:szCs w:val="28"/>
          <w:lang w:val="bg-BG"/>
        </w:rPr>
        <w:t xml:space="preserve">Същевременно проблемът за разбирането е фундаментален в теорията на </w:t>
      </w:r>
      <w:proofErr w:type="spellStart"/>
      <w:r w:rsidRPr="00DF161C">
        <w:rPr>
          <w:rFonts w:ascii="Times New Roman" w:hAnsi="Times New Roman"/>
          <w:sz w:val="28"/>
          <w:szCs w:val="28"/>
          <w:lang w:val="bg-BG"/>
        </w:rPr>
        <w:t>пъблик</w:t>
      </w:r>
      <w:proofErr w:type="spellEnd"/>
      <w:r w:rsidRPr="00DF161C">
        <w:rPr>
          <w:rFonts w:ascii="Times New Roman" w:hAnsi="Times New Roman"/>
          <w:sz w:val="28"/>
          <w:szCs w:val="28"/>
          <w:lang w:val="bg-BG"/>
        </w:rPr>
        <w:t xml:space="preserve"> </w:t>
      </w:r>
      <w:proofErr w:type="spellStart"/>
      <w:r w:rsidRPr="00DF161C">
        <w:rPr>
          <w:rFonts w:ascii="Times New Roman" w:hAnsi="Times New Roman"/>
          <w:sz w:val="28"/>
          <w:szCs w:val="28"/>
          <w:lang w:val="bg-BG"/>
        </w:rPr>
        <w:t>рилейшънс</w:t>
      </w:r>
      <w:proofErr w:type="spellEnd"/>
      <w:r w:rsidRPr="00DF161C">
        <w:rPr>
          <w:rFonts w:ascii="Times New Roman" w:hAnsi="Times New Roman"/>
          <w:sz w:val="28"/>
          <w:szCs w:val="28"/>
          <w:lang w:val="bg-BG"/>
        </w:rPr>
        <w:t xml:space="preserve">, но той бива разглеждан само частично - като процес на декодиране на изпращаните комуникационни послания в рамките на по-широк контекст - постигане на разбирателство. Така общественото разбиране остава само един щрих в дефинициите на </w:t>
      </w:r>
      <w:proofErr w:type="spellStart"/>
      <w:r w:rsidRPr="00DF161C">
        <w:rPr>
          <w:rFonts w:ascii="Times New Roman" w:hAnsi="Times New Roman"/>
          <w:sz w:val="28"/>
          <w:szCs w:val="28"/>
          <w:lang w:val="bg-BG"/>
        </w:rPr>
        <w:t>пъблик</w:t>
      </w:r>
      <w:proofErr w:type="spellEnd"/>
      <w:r w:rsidRPr="00DF161C">
        <w:rPr>
          <w:rFonts w:ascii="Times New Roman" w:hAnsi="Times New Roman"/>
          <w:sz w:val="28"/>
          <w:szCs w:val="28"/>
          <w:lang w:val="bg-BG"/>
        </w:rPr>
        <w:t xml:space="preserve"> </w:t>
      </w:r>
      <w:proofErr w:type="spellStart"/>
      <w:r w:rsidRPr="00DF161C">
        <w:rPr>
          <w:rFonts w:ascii="Times New Roman" w:hAnsi="Times New Roman"/>
          <w:sz w:val="28"/>
          <w:szCs w:val="28"/>
          <w:lang w:val="bg-BG"/>
        </w:rPr>
        <w:t>рилейшънс</w:t>
      </w:r>
      <w:proofErr w:type="spellEnd"/>
      <w:r w:rsidRPr="00DF161C">
        <w:rPr>
          <w:rFonts w:ascii="Times New Roman" w:hAnsi="Times New Roman"/>
          <w:sz w:val="28"/>
          <w:szCs w:val="28"/>
          <w:lang w:val="bg-BG"/>
        </w:rPr>
        <w:t xml:space="preserve"> като цел за спечелване благоприятно обществено мнение. Може би и поради това в теорията и практиката не се прави ясно разграничаване между обществено разбиране и обществено мнение, като по-скоро се използват като </w:t>
      </w:r>
      <w:proofErr w:type="spellStart"/>
      <w:r w:rsidRPr="00DF161C">
        <w:rPr>
          <w:rFonts w:ascii="Times New Roman" w:hAnsi="Times New Roman"/>
          <w:sz w:val="28"/>
          <w:szCs w:val="28"/>
          <w:lang w:val="bg-BG"/>
        </w:rPr>
        <w:t>взаимозаменяеми</w:t>
      </w:r>
      <w:proofErr w:type="spellEnd"/>
      <w:r w:rsidRPr="00DF161C">
        <w:rPr>
          <w:rFonts w:ascii="Times New Roman" w:hAnsi="Times New Roman"/>
          <w:sz w:val="28"/>
          <w:szCs w:val="28"/>
          <w:lang w:val="bg-BG"/>
        </w:rPr>
        <w:t xml:space="preserve"> понятия, с което в зависимост от </w:t>
      </w:r>
      <w:proofErr w:type="spellStart"/>
      <w:r w:rsidRPr="00DF161C">
        <w:rPr>
          <w:rFonts w:ascii="Times New Roman" w:hAnsi="Times New Roman"/>
          <w:sz w:val="28"/>
          <w:szCs w:val="28"/>
          <w:lang w:val="bg-BG"/>
        </w:rPr>
        <w:t>пресредваните</w:t>
      </w:r>
      <w:proofErr w:type="spellEnd"/>
      <w:r w:rsidRPr="00DF161C">
        <w:rPr>
          <w:rFonts w:ascii="Times New Roman" w:hAnsi="Times New Roman"/>
          <w:sz w:val="28"/>
          <w:szCs w:val="28"/>
          <w:lang w:val="bg-BG"/>
        </w:rPr>
        <w:t xml:space="preserve"> цели общественото мнение се определя като разбиращо или неразбиращо.</w:t>
      </w:r>
    </w:p>
    <w:p w:rsidR="00D20E34" w:rsidRPr="00DF161C" w:rsidRDefault="00D20E34" w:rsidP="00D20E34">
      <w:pPr>
        <w:spacing w:after="0"/>
        <w:ind w:firstLine="567"/>
        <w:jc w:val="both"/>
        <w:rPr>
          <w:rFonts w:ascii="Times New Roman" w:hAnsi="Times New Roman"/>
          <w:sz w:val="28"/>
          <w:szCs w:val="28"/>
          <w:lang w:val="bg-BG"/>
        </w:rPr>
      </w:pPr>
      <w:r w:rsidRPr="00DF161C">
        <w:rPr>
          <w:rFonts w:ascii="Times New Roman" w:hAnsi="Times New Roman"/>
          <w:sz w:val="28"/>
          <w:szCs w:val="28"/>
          <w:lang w:val="bg-BG"/>
        </w:rPr>
        <w:t xml:space="preserve">Безспорно, общественото разбиране е мостът между комуникацията и общественото мнение, но неговото наличие не винаги означава съдействащо реализацията на дадена комуникационна политика обществено мнение, още по-малко предполага рационална изява на функцията му на защитник на обществените интереси, доколкото това се явяват ефекти от начина на формиране на неговия характер. </w:t>
      </w:r>
    </w:p>
    <w:p w:rsidR="00D20E34" w:rsidRPr="006B2DE9" w:rsidRDefault="00D20E34" w:rsidP="00D20E34">
      <w:pPr>
        <w:spacing w:after="0"/>
        <w:ind w:firstLine="567"/>
        <w:jc w:val="both"/>
        <w:rPr>
          <w:rFonts w:ascii="Times New Roman" w:hAnsi="Times New Roman"/>
          <w:sz w:val="28"/>
          <w:szCs w:val="28"/>
          <w:lang w:val="bg-BG"/>
        </w:rPr>
      </w:pPr>
      <w:r w:rsidRPr="00DF161C">
        <w:rPr>
          <w:rFonts w:ascii="Times New Roman" w:hAnsi="Times New Roman"/>
          <w:sz w:val="28"/>
          <w:szCs w:val="28"/>
          <w:lang w:val="bg-BG"/>
        </w:rPr>
        <w:t xml:space="preserve">Така общественото разбиране като основа за формиране и изява на обществено мнение и избор на определен тип поведение, както и механизмите, които го обусловят, остават една обособено неизследвана област, допълваща цялостната картина на изследвания феномен. Настоящата разработка дава нов поглед върху влиянието на комуникацията върху общественото разбиране като изяснява механизмите, определящи неговия характер и проявление. Резултатът е поява на </w:t>
      </w:r>
      <w:r w:rsidRPr="00DF161C">
        <w:rPr>
          <w:rFonts w:ascii="Times New Roman" w:hAnsi="Times New Roman"/>
          <w:sz w:val="28"/>
          <w:szCs w:val="28"/>
          <w:lang w:val="bg-BG"/>
        </w:rPr>
        <w:lastRenderedPageBreak/>
        <w:t>обществено мнение, което е в състояние да реши или не даден социален проблем, с което определя и облика на социалната действителност, респ. дали ще живеем в устойчив и хармоничен свят или кризисен и нестабилен, зависи от това коя функция на общественото мнение ще бъде активирана - съзидателната или разрушителната.</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b/>
          <w:sz w:val="28"/>
          <w:szCs w:val="28"/>
          <w:lang w:val="bg-BG"/>
        </w:rPr>
        <w:t>Обект на изследване</w:t>
      </w:r>
      <w:r w:rsidRPr="002051DD">
        <w:rPr>
          <w:rFonts w:ascii="Times New Roman" w:hAnsi="Times New Roman" w:cs="Times New Roman"/>
          <w:sz w:val="28"/>
          <w:szCs w:val="28"/>
          <w:lang w:val="bg-BG"/>
        </w:rPr>
        <w:t xml:space="preserve"> в настоящия дисертационен труд е позиционирането на темата за генетично модифицираните храни в публичното пространство.</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Изборът на обект е продиктуван както от нестихващата повече от 20 години актуалност на дебата за и против употребата на генно модифицирани организми в селскостопанския и хранителния сектор в световен мащаб, като тема предизвикваща широк обществен интерес, но и растяща социална неопределеност, така и от факта, че липсва цялостно и задълбочено изследване върху циркулиращите в публичното пространство комуникационни послания от множеството заинтересовани страни. Докато в чуждестранната литература се срещат спорадични и едностранни изследвания на комуникациите, визиращи едни или други ефекти върху общественото мнение, в България се наблюдава дефицит на подобни проучвания. Следва да отбележим, че макар обектът на изследване да е ограничен основно до българското обществено мнение, той синтезира един световен проблем, поради което включва примери от световната практика.</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b/>
          <w:sz w:val="28"/>
          <w:szCs w:val="28"/>
          <w:lang w:val="bg-BG"/>
        </w:rPr>
        <w:t>Предмет на изследването</w:t>
      </w:r>
      <w:r w:rsidRPr="002051DD">
        <w:rPr>
          <w:rFonts w:ascii="Times New Roman" w:hAnsi="Times New Roman" w:cs="Times New Roman"/>
          <w:sz w:val="28"/>
          <w:szCs w:val="28"/>
          <w:lang w:val="bg-BG"/>
        </w:rPr>
        <w:t xml:space="preserve"> са от една страна, факторите и механизмите за формиране на осведомено обществено разбиране по социално значими теми от иновационен характер, както и бариерите пред неговото конструиране. От друга, предметът включва и установяване на взаимовръзката между прилагането на конкретни комуникационни модели за формиране на обществено разбиране и тяхното отражение върху функционалността на общественото мнение.</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b/>
          <w:sz w:val="28"/>
          <w:szCs w:val="28"/>
          <w:lang w:val="bg-BG"/>
        </w:rPr>
        <w:t>Целта на труда</w:t>
      </w:r>
      <w:r w:rsidRPr="002051DD">
        <w:rPr>
          <w:rFonts w:ascii="Times New Roman" w:hAnsi="Times New Roman" w:cs="Times New Roman"/>
          <w:sz w:val="28"/>
          <w:szCs w:val="28"/>
          <w:lang w:val="bg-BG"/>
        </w:rPr>
        <w:t xml:space="preserve"> е да се изследват ключовите фактори, които допринасят за конструирането на осведомено обществено разбиране по въпроси от социална значимост. </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b/>
          <w:sz w:val="28"/>
          <w:szCs w:val="28"/>
          <w:lang w:val="bg-BG"/>
        </w:rPr>
        <w:t>Изследователската теза</w:t>
      </w:r>
      <w:r w:rsidRPr="002051DD">
        <w:rPr>
          <w:rFonts w:ascii="Times New Roman" w:hAnsi="Times New Roman" w:cs="Times New Roman"/>
          <w:sz w:val="28"/>
          <w:szCs w:val="28"/>
          <w:lang w:val="bg-BG"/>
        </w:rPr>
        <w:t xml:space="preserve"> е следната: </w:t>
      </w:r>
    </w:p>
    <w:p w:rsidR="00D20E34" w:rsidRPr="002051DD" w:rsidRDefault="00D20E34" w:rsidP="00D20E34">
      <w:pPr>
        <w:spacing w:after="0"/>
        <w:ind w:firstLine="567"/>
        <w:jc w:val="both"/>
        <w:rPr>
          <w:rFonts w:ascii="Times New Roman" w:hAnsi="Times New Roman" w:cs="Times New Roman"/>
          <w:sz w:val="28"/>
          <w:szCs w:val="28"/>
        </w:rPr>
      </w:pPr>
      <w:r w:rsidRPr="002051DD">
        <w:rPr>
          <w:rFonts w:ascii="Times New Roman" w:hAnsi="Times New Roman" w:cs="Times New Roman"/>
          <w:sz w:val="28"/>
          <w:szCs w:val="28"/>
          <w:lang w:val="bg-BG"/>
        </w:rPr>
        <w:t xml:space="preserve">Осведоменото обществено разбиране е от първостепенно значение за социалния напредък и устойчивост, тъй като благоприятства функционирането на активно гражданско общество и на компетентно обществено мнение, ориентирано към защита интересите на своите носители. Неговото конструиране е задължително условие за успешна </w:t>
      </w:r>
      <w:r w:rsidRPr="002051DD">
        <w:rPr>
          <w:rFonts w:ascii="Times New Roman" w:hAnsi="Times New Roman" w:cs="Times New Roman"/>
          <w:sz w:val="28"/>
          <w:szCs w:val="28"/>
          <w:lang w:val="bg-BG"/>
        </w:rPr>
        <w:lastRenderedPageBreak/>
        <w:t>реализация на всяка организационна политика, което изисква целенасочено и системно провеждане на ефективна публична комуникация.</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Конструирането на осведомено обществено разбиране е от първостепенно значение за хармоничното протичане на процесите в социалната действителност и намаляване на социалната тревожност. То е ефективна комуникационна стратегия за поддържане на балансирани отношения между множеството заинтересовани страни като облагодетелствани са всички. Организациите, които печелят общественото доверие и повишават конкурентоспособността си, задоволявайки основната потребност на публиките - потребността от качествена информация</w:t>
      </w:r>
      <w:r w:rsidRPr="002051DD">
        <w:rPr>
          <w:rFonts w:ascii="Times New Roman" w:hAnsi="Times New Roman" w:cs="Times New Roman"/>
          <w:sz w:val="28"/>
          <w:szCs w:val="28"/>
        </w:rPr>
        <w:t>;</w:t>
      </w:r>
      <w:r w:rsidRPr="002051DD">
        <w:rPr>
          <w:rFonts w:ascii="Times New Roman" w:hAnsi="Times New Roman" w:cs="Times New Roman"/>
          <w:sz w:val="28"/>
          <w:szCs w:val="28"/>
          <w:lang w:val="bg-BG"/>
        </w:rPr>
        <w:t xml:space="preserve"> потребителите на стоки и услуги, които са в състояние да направят свободен информиран избор</w:t>
      </w:r>
      <w:r w:rsidRPr="002051DD">
        <w:rPr>
          <w:rFonts w:ascii="Times New Roman" w:hAnsi="Times New Roman" w:cs="Times New Roman"/>
          <w:sz w:val="28"/>
          <w:szCs w:val="28"/>
        </w:rPr>
        <w:t xml:space="preserve">; </w:t>
      </w:r>
      <w:r w:rsidRPr="002051DD">
        <w:rPr>
          <w:rFonts w:ascii="Times New Roman" w:hAnsi="Times New Roman" w:cs="Times New Roman"/>
          <w:sz w:val="28"/>
          <w:szCs w:val="28"/>
          <w:lang w:val="bg-BG"/>
        </w:rPr>
        <w:t xml:space="preserve">обществото </w:t>
      </w:r>
      <w:r w:rsidRPr="002051DD">
        <w:rPr>
          <w:rFonts w:ascii="Times New Roman" w:hAnsi="Times New Roman" w:cs="Times New Roman"/>
          <w:sz w:val="28"/>
          <w:szCs w:val="28"/>
        </w:rPr>
        <w:t xml:space="preserve"> </w:t>
      </w:r>
      <w:r w:rsidRPr="002051DD">
        <w:rPr>
          <w:rFonts w:ascii="Times New Roman" w:hAnsi="Times New Roman" w:cs="Times New Roman"/>
          <w:sz w:val="28"/>
          <w:szCs w:val="28"/>
          <w:lang w:val="bg-BG"/>
        </w:rPr>
        <w:t>като цяло.</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 xml:space="preserve">За постигане на така дефинираната цел в дисертационния труд се поставят следните </w:t>
      </w:r>
      <w:r w:rsidRPr="002051DD">
        <w:rPr>
          <w:rFonts w:ascii="Times New Roman" w:hAnsi="Times New Roman" w:cs="Times New Roman"/>
          <w:b/>
          <w:sz w:val="28"/>
          <w:szCs w:val="28"/>
          <w:lang w:val="bg-BG"/>
        </w:rPr>
        <w:t>научноизследователски задачи:</w:t>
      </w:r>
    </w:p>
    <w:p w:rsidR="00D20E34"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 xml:space="preserve">1. </w:t>
      </w:r>
      <w:r>
        <w:rPr>
          <w:rFonts w:ascii="Times New Roman" w:hAnsi="Times New Roman" w:cs="Times New Roman"/>
          <w:sz w:val="28"/>
          <w:szCs w:val="28"/>
          <w:lang w:val="bg-BG"/>
        </w:rPr>
        <w:t>Да се анализира понятието "разбиране" – неговата същност, роля и действена страна, с оглед разкриване значението му на индивидуално и колективно равнище и идентифициране на основни характеристики, принципи и закономерности в релацията знание – разбиране – компетентност и да бъде изведена работна дефиниция, която да послужи за изследване връзките между публичната комуникация, общественото разбиране и общественото мнение.</w:t>
      </w:r>
    </w:p>
    <w:p w:rsidR="00D20E34" w:rsidRPr="002051DD" w:rsidRDefault="00D20E34" w:rsidP="00D20E34">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2.</w:t>
      </w:r>
      <w:r w:rsidRPr="002051DD">
        <w:rPr>
          <w:rFonts w:ascii="Times New Roman" w:hAnsi="Times New Roman" w:cs="Times New Roman"/>
          <w:sz w:val="28"/>
          <w:szCs w:val="28"/>
          <w:lang w:val="bg-BG"/>
        </w:rPr>
        <w:t xml:space="preserve"> Да се изследват ключовите процеси и явления в социалната среда и тяхното отражение върху процесите на формиране и проява на обществено мнение. </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3. Да се обоснове и дефинира ролята на публичната комуникация в процеса на конструиране на осведомено обществено разбиране през призмата на теории в областта на комуникационния мениджмънт</w:t>
      </w:r>
      <w:r>
        <w:rPr>
          <w:rFonts w:ascii="Times New Roman" w:hAnsi="Times New Roman" w:cs="Times New Roman"/>
          <w:sz w:val="28"/>
          <w:szCs w:val="28"/>
          <w:lang w:val="bg-BG"/>
        </w:rPr>
        <w:t xml:space="preserve"> и да се анализира влиянието на основните фактори, имащи </w:t>
      </w:r>
      <w:proofErr w:type="spellStart"/>
      <w:r>
        <w:rPr>
          <w:rFonts w:ascii="Times New Roman" w:hAnsi="Times New Roman" w:cs="Times New Roman"/>
          <w:sz w:val="28"/>
          <w:szCs w:val="28"/>
          <w:lang w:val="bg-BG"/>
        </w:rPr>
        <w:t>отоншение</w:t>
      </w:r>
      <w:proofErr w:type="spellEnd"/>
      <w:r>
        <w:rPr>
          <w:rFonts w:ascii="Times New Roman" w:hAnsi="Times New Roman" w:cs="Times New Roman"/>
          <w:sz w:val="28"/>
          <w:szCs w:val="28"/>
          <w:lang w:val="bg-BG"/>
        </w:rPr>
        <w:t xml:space="preserve"> към изграждането на социална компетентност</w:t>
      </w:r>
      <w:r w:rsidRPr="002051DD">
        <w:rPr>
          <w:rFonts w:ascii="Times New Roman" w:hAnsi="Times New Roman" w:cs="Times New Roman"/>
          <w:sz w:val="28"/>
          <w:szCs w:val="28"/>
          <w:lang w:val="bg-BG"/>
        </w:rPr>
        <w:t>.</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 xml:space="preserve">4. </w:t>
      </w:r>
      <w:r>
        <w:rPr>
          <w:rFonts w:ascii="Times New Roman" w:hAnsi="Times New Roman" w:cs="Times New Roman"/>
          <w:sz w:val="28"/>
          <w:szCs w:val="28"/>
          <w:lang w:val="bg-BG"/>
        </w:rPr>
        <w:t>Да се изследват основните комуникационни техники и подходи при комуникиране на темата за ГМО в глобален мащаб и тяхното отражение върху общественото мнение. Да се откроят добрите практики, както и бариерите, свързани с изграждането на социална компетентност.</w:t>
      </w:r>
    </w:p>
    <w:p w:rsidR="00D20E34"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 xml:space="preserve">5. </w:t>
      </w:r>
      <w:r>
        <w:rPr>
          <w:rFonts w:ascii="Times New Roman" w:hAnsi="Times New Roman" w:cs="Times New Roman"/>
          <w:sz w:val="28"/>
          <w:szCs w:val="28"/>
          <w:lang w:val="bg-BG"/>
        </w:rPr>
        <w:t>Да се проведе емпирично изследване на тема "Обществено разбиране на ГМО проблематиката в България" и д</w:t>
      </w:r>
      <w:r w:rsidRPr="002051DD">
        <w:rPr>
          <w:rFonts w:ascii="Times New Roman" w:hAnsi="Times New Roman" w:cs="Times New Roman"/>
          <w:sz w:val="28"/>
          <w:szCs w:val="28"/>
          <w:lang w:val="bg-BG"/>
        </w:rPr>
        <w:t xml:space="preserve">а се изследват подходите към отразяването на ГМО проблематиката и ключовите </w:t>
      </w:r>
      <w:r w:rsidRPr="002051DD">
        <w:rPr>
          <w:rFonts w:ascii="Times New Roman" w:hAnsi="Times New Roman" w:cs="Times New Roman"/>
          <w:sz w:val="28"/>
          <w:szCs w:val="28"/>
          <w:lang w:val="bg-BG"/>
        </w:rPr>
        <w:lastRenderedPageBreak/>
        <w:t>послания, тиражирани към българския читател, от страна на медиите, гражданския сектор и компетентните държавни институции като ключови фактори в процеса на формиране на общественото мнение.</w:t>
      </w:r>
    </w:p>
    <w:p w:rsidR="00D20E34" w:rsidRPr="0053792E" w:rsidRDefault="00D20E34" w:rsidP="00D20E34">
      <w:pPr>
        <w:ind w:firstLine="709"/>
        <w:jc w:val="both"/>
        <w:rPr>
          <w:rFonts w:ascii="Times New Roman" w:hAnsi="Times New Roman"/>
          <w:b/>
          <w:sz w:val="28"/>
          <w:szCs w:val="28"/>
          <w:lang w:val="bg-BG"/>
        </w:rPr>
      </w:pPr>
      <w:r w:rsidRPr="0053792E">
        <w:rPr>
          <w:rFonts w:ascii="Times New Roman" w:hAnsi="Times New Roman"/>
          <w:b/>
          <w:sz w:val="28"/>
          <w:szCs w:val="28"/>
          <w:lang w:val="bg-BG"/>
        </w:rPr>
        <w:t>Хронологични рамки на изследването:</w:t>
      </w:r>
    </w:p>
    <w:p w:rsidR="00D20E34" w:rsidRDefault="00D20E34" w:rsidP="00D20E34">
      <w:pPr>
        <w:ind w:firstLine="709"/>
        <w:jc w:val="both"/>
        <w:rPr>
          <w:rFonts w:ascii="Times New Roman" w:hAnsi="Times New Roman"/>
          <w:sz w:val="28"/>
          <w:szCs w:val="28"/>
          <w:lang w:val="bg-BG"/>
        </w:rPr>
      </w:pPr>
      <w:r>
        <w:rPr>
          <w:rFonts w:ascii="Times New Roman" w:hAnsi="Times New Roman"/>
          <w:sz w:val="28"/>
          <w:szCs w:val="28"/>
          <w:lang w:val="bg-BG"/>
        </w:rPr>
        <w:t>1996г.-2014</w:t>
      </w:r>
      <w:r w:rsidRPr="0053792E">
        <w:rPr>
          <w:rFonts w:ascii="Times New Roman" w:hAnsi="Times New Roman"/>
          <w:sz w:val="28"/>
          <w:szCs w:val="28"/>
          <w:lang w:val="bg-BG"/>
        </w:rPr>
        <w:t>г.</w:t>
      </w:r>
    </w:p>
    <w:p w:rsidR="00D20E34" w:rsidRPr="0053792E" w:rsidRDefault="00D20E34" w:rsidP="00D20E34">
      <w:pPr>
        <w:ind w:firstLine="709"/>
        <w:jc w:val="both"/>
        <w:rPr>
          <w:rFonts w:ascii="Times New Roman" w:hAnsi="Times New Roman"/>
          <w:sz w:val="28"/>
          <w:szCs w:val="28"/>
          <w:lang w:val="bg-BG"/>
        </w:rPr>
      </w:pPr>
      <w:r w:rsidRPr="0053792E">
        <w:rPr>
          <w:rFonts w:ascii="Times New Roman" w:hAnsi="Times New Roman"/>
          <w:b/>
          <w:sz w:val="28"/>
          <w:szCs w:val="28"/>
          <w:lang w:val="bg-BG"/>
        </w:rPr>
        <w:t>Възприети ограничения:</w:t>
      </w:r>
    </w:p>
    <w:p w:rsidR="00D20E34" w:rsidRPr="0053792E" w:rsidRDefault="00D20E34" w:rsidP="001A6949">
      <w:pPr>
        <w:pStyle w:val="ListParagraph"/>
        <w:numPr>
          <w:ilvl w:val="0"/>
          <w:numId w:val="3"/>
        </w:numPr>
        <w:jc w:val="both"/>
        <w:rPr>
          <w:rFonts w:ascii="Times New Roman" w:hAnsi="Times New Roman"/>
          <w:sz w:val="28"/>
          <w:szCs w:val="28"/>
          <w:lang w:val="bg-BG"/>
        </w:rPr>
      </w:pPr>
      <w:r w:rsidRPr="0053792E">
        <w:rPr>
          <w:rFonts w:ascii="Times New Roman" w:hAnsi="Times New Roman"/>
          <w:sz w:val="28"/>
          <w:szCs w:val="28"/>
          <w:lang w:val="bg-BG"/>
        </w:rPr>
        <w:t xml:space="preserve">Изследва се единствено проблемът за консумацията на ГМ-продукти за хранителни цели, респ. употребата им в селскостопанския и хранителния сектор.  В изследването не се включва употребата на ГМО за производство на </w:t>
      </w:r>
      <w:proofErr w:type="spellStart"/>
      <w:r w:rsidRPr="0053792E">
        <w:rPr>
          <w:rFonts w:ascii="Times New Roman" w:hAnsi="Times New Roman"/>
          <w:sz w:val="28"/>
          <w:szCs w:val="28"/>
          <w:lang w:val="bg-BG"/>
        </w:rPr>
        <w:t>биогорива</w:t>
      </w:r>
      <w:proofErr w:type="spellEnd"/>
      <w:r w:rsidRPr="0053792E">
        <w:rPr>
          <w:rFonts w:ascii="Times New Roman" w:hAnsi="Times New Roman"/>
          <w:sz w:val="28"/>
          <w:szCs w:val="28"/>
          <w:lang w:val="bg-BG"/>
        </w:rPr>
        <w:t xml:space="preserve"> и пластмаси, в медицината и фармакологията и др.възможни приложения.</w:t>
      </w:r>
    </w:p>
    <w:p w:rsidR="00D20E34" w:rsidRPr="0053792E" w:rsidRDefault="00D20E34" w:rsidP="001A6949">
      <w:pPr>
        <w:pStyle w:val="ListParagraph"/>
        <w:numPr>
          <w:ilvl w:val="0"/>
          <w:numId w:val="3"/>
        </w:numPr>
        <w:jc w:val="both"/>
        <w:rPr>
          <w:rFonts w:ascii="Times New Roman" w:hAnsi="Times New Roman"/>
          <w:sz w:val="28"/>
          <w:szCs w:val="28"/>
          <w:lang w:val="bg-BG"/>
        </w:rPr>
      </w:pPr>
      <w:r w:rsidRPr="0053792E">
        <w:rPr>
          <w:rFonts w:ascii="Times New Roman" w:hAnsi="Times New Roman"/>
          <w:sz w:val="28"/>
          <w:szCs w:val="28"/>
          <w:lang w:val="bg-BG"/>
        </w:rPr>
        <w:t>Анализират се примери от САЩ, ЕС и България.</w:t>
      </w:r>
    </w:p>
    <w:p w:rsidR="00D20E34" w:rsidRPr="0053792E" w:rsidRDefault="00D20E34" w:rsidP="001A6949">
      <w:pPr>
        <w:pStyle w:val="ListParagraph"/>
        <w:numPr>
          <w:ilvl w:val="0"/>
          <w:numId w:val="3"/>
        </w:numPr>
        <w:jc w:val="both"/>
        <w:rPr>
          <w:rFonts w:ascii="Times New Roman" w:hAnsi="Times New Roman"/>
          <w:sz w:val="28"/>
          <w:szCs w:val="28"/>
          <w:lang w:val="bg-BG"/>
        </w:rPr>
      </w:pPr>
      <w:r w:rsidRPr="0053792E">
        <w:rPr>
          <w:rFonts w:ascii="Times New Roman" w:hAnsi="Times New Roman"/>
          <w:sz w:val="28"/>
          <w:szCs w:val="28"/>
          <w:lang w:val="bg-BG"/>
        </w:rPr>
        <w:t xml:space="preserve">Обектът на интерес (ГМ-храни) касае революционна промяна в хранителната верига в целия свят и в този смисъл заинтересована страна от решаването на проблема е човечеството, като цяло. Характерът на въпросите около ГМ храните и културите, както и самите им специфики са универсални, поради което ние не </w:t>
      </w:r>
      <w:proofErr w:type="spellStart"/>
      <w:r w:rsidRPr="0053792E">
        <w:rPr>
          <w:rFonts w:ascii="Times New Roman" w:hAnsi="Times New Roman"/>
          <w:sz w:val="28"/>
          <w:szCs w:val="28"/>
          <w:lang w:val="bg-BG"/>
        </w:rPr>
        <w:t>отчатаме</w:t>
      </w:r>
      <w:proofErr w:type="spellEnd"/>
      <w:r w:rsidRPr="0053792E">
        <w:rPr>
          <w:rFonts w:ascii="Times New Roman" w:hAnsi="Times New Roman"/>
          <w:sz w:val="28"/>
          <w:szCs w:val="28"/>
          <w:lang w:val="bg-BG"/>
        </w:rPr>
        <w:t xml:space="preserve"> културните различия като определящ фактор за влияние върху общественото разбиране.</w:t>
      </w:r>
    </w:p>
    <w:p w:rsidR="00D20E34" w:rsidRPr="00332B3C" w:rsidRDefault="00D20E34" w:rsidP="001A6949">
      <w:pPr>
        <w:pStyle w:val="ListParagraph"/>
        <w:numPr>
          <w:ilvl w:val="0"/>
          <w:numId w:val="3"/>
        </w:numPr>
        <w:jc w:val="both"/>
        <w:rPr>
          <w:rFonts w:ascii="Times New Roman" w:hAnsi="Times New Roman"/>
          <w:sz w:val="28"/>
          <w:szCs w:val="28"/>
          <w:lang w:val="bg-BG"/>
        </w:rPr>
      </w:pPr>
      <w:r w:rsidRPr="0053792E">
        <w:rPr>
          <w:rFonts w:ascii="Times New Roman" w:hAnsi="Times New Roman"/>
          <w:sz w:val="28"/>
          <w:szCs w:val="28"/>
          <w:lang w:val="bg-BG"/>
        </w:rPr>
        <w:t>Характерът на въпросите около приемането или отхвърлянето на ГМ-храни се характеризира с мултиплициране - възникващите нови въпроси не изключват предишните, поради което конфликтът продължава своето развитие. Процесът е незавършен. Целта на широките хронологични рамки на изследването е да бъдат уловени максимално обективно главните тенденции на разглеждания обект във времето.</w:t>
      </w:r>
    </w:p>
    <w:p w:rsidR="00D20E34" w:rsidRPr="00332B3C" w:rsidRDefault="00D20E34" w:rsidP="00D20E34">
      <w:pPr>
        <w:spacing w:after="0"/>
        <w:ind w:firstLine="709"/>
        <w:jc w:val="both"/>
        <w:rPr>
          <w:rFonts w:ascii="Times New Roman" w:hAnsi="Times New Roman"/>
          <w:b/>
          <w:sz w:val="28"/>
          <w:szCs w:val="28"/>
          <w:lang w:val="bg-BG"/>
        </w:rPr>
      </w:pPr>
      <w:r w:rsidRPr="00332B3C">
        <w:rPr>
          <w:rFonts w:ascii="Times New Roman" w:hAnsi="Times New Roman"/>
          <w:b/>
          <w:sz w:val="28"/>
          <w:szCs w:val="28"/>
          <w:lang w:val="bg-BG"/>
        </w:rPr>
        <w:t>Методология:</w:t>
      </w:r>
    </w:p>
    <w:p w:rsidR="00D20E34" w:rsidRPr="00332B3C" w:rsidRDefault="00D20E34" w:rsidP="00D20E34">
      <w:pPr>
        <w:ind w:firstLine="709"/>
        <w:jc w:val="both"/>
        <w:rPr>
          <w:rFonts w:ascii="Times New Roman" w:hAnsi="Times New Roman"/>
          <w:sz w:val="28"/>
          <w:szCs w:val="28"/>
          <w:lang w:val="bg-BG"/>
        </w:rPr>
      </w:pPr>
      <w:r w:rsidRPr="00332B3C">
        <w:rPr>
          <w:rFonts w:ascii="Times New Roman" w:hAnsi="Times New Roman"/>
          <w:sz w:val="28"/>
          <w:szCs w:val="28"/>
          <w:lang w:val="bg-BG"/>
        </w:rPr>
        <w:t xml:space="preserve">Предвид </w:t>
      </w:r>
      <w:proofErr w:type="spellStart"/>
      <w:r w:rsidRPr="00332B3C">
        <w:rPr>
          <w:rFonts w:ascii="Times New Roman" w:hAnsi="Times New Roman"/>
          <w:sz w:val="28"/>
          <w:szCs w:val="28"/>
          <w:lang w:val="bg-BG"/>
        </w:rPr>
        <w:t>комплексността</w:t>
      </w:r>
      <w:proofErr w:type="spellEnd"/>
      <w:r w:rsidRPr="00332B3C">
        <w:rPr>
          <w:rFonts w:ascii="Times New Roman" w:hAnsi="Times New Roman"/>
          <w:sz w:val="28"/>
          <w:szCs w:val="28"/>
          <w:lang w:val="bg-BG"/>
        </w:rPr>
        <w:t xml:space="preserve"> на разглежданата проблематика, комбинираното прилагане на следните основни научно-изследователски подходи е необходимо условие за постигането на максимална обективност.</w:t>
      </w:r>
    </w:p>
    <w:p w:rsidR="00D20E34" w:rsidRPr="00332B3C" w:rsidRDefault="00D20E34" w:rsidP="001A6949">
      <w:pPr>
        <w:pStyle w:val="ListParagraph"/>
        <w:numPr>
          <w:ilvl w:val="0"/>
          <w:numId w:val="1"/>
        </w:numPr>
        <w:ind w:left="1134" w:hanging="425"/>
        <w:jc w:val="both"/>
        <w:rPr>
          <w:rFonts w:ascii="Times New Roman" w:hAnsi="Times New Roman"/>
          <w:sz w:val="28"/>
          <w:szCs w:val="28"/>
          <w:lang w:val="bg-BG"/>
        </w:rPr>
      </w:pPr>
      <w:r w:rsidRPr="00332B3C">
        <w:rPr>
          <w:rFonts w:ascii="Times New Roman" w:hAnsi="Times New Roman"/>
          <w:sz w:val="28"/>
          <w:szCs w:val="28"/>
          <w:lang w:val="bg-BG"/>
        </w:rPr>
        <w:t>Системен подход - явленията се разглеждат като съвкупност от взаимосвързани фактори, действащи като едно цяло.</w:t>
      </w:r>
    </w:p>
    <w:p w:rsidR="00D20E34" w:rsidRPr="00332B3C" w:rsidRDefault="00D20E34" w:rsidP="001A6949">
      <w:pPr>
        <w:pStyle w:val="ListParagraph"/>
        <w:numPr>
          <w:ilvl w:val="0"/>
          <w:numId w:val="1"/>
        </w:numPr>
        <w:ind w:left="1134" w:hanging="425"/>
        <w:jc w:val="both"/>
        <w:rPr>
          <w:rFonts w:ascii="Times New Roman" w:hAnsi="Times New Roman"/>
          <w:sz w:val="28"/>
          <w:szCs w:val="28"/>
          <w:lang w:val="bg-BG"/>
        </w:rPr>
      </w:pPr>
      <w:r w:rsidRPr="00332B3C">
        <w:rPr>
          <w:rFonts w:ascii="Times New Roman" w:hAnsi="Times New Roman"/>
          <w:sz w:val="28"/>
          <w:szCs w:val="28"/>
          <w:lang w:val="bg-BG"/>
        </w:rPr>
        <w:lastRenderedPageBreak/>
        <w:t>Интердисциплинарен подход - използват се и се допълват теоретични постано</w:t>
      </w:r>
      <w:r>
        <w:rPr>
          <w:rFonts w:ascii="Times New Roman" w:hAnsi="Times New Roman"/>
          <w:sz w:val="28"/>
          <w:szCs w:val="28"/>
          <w:lang w:val="bg-BG"/>
        </w:rPr>
        <w:t>вки и методи от комуникационните науки</w:t>
      </w:r>
      <w:r w:rsidRPr="00332B3C">
        <w:rPr>
          <w:rFonts w:ascii="Times New Roman" w:hAnsi="Times New Roman"/>
          <w:sz w:val="28"/>
          <w:szCs w:val="28"/>
          <w:lang w:val="bg-BG"/>
        </w:rPr>
        <w:t>, когнитивна психология, педагогика, социална психология, социология</w:t>
      </w:r>
      <w:r>
        <w:rPr>
          <w:rFonts w:ascii="Times New Roman" w:hAnsi="Times New Roman"/>
          <w:sz w:val="28"/>
          <w:szCs w:val="28"/>
          <w:lang w:val="bg-BG"/>
        </w:rPr>
        <w:t>, които се допълват взаимно и изграждат цялостната структура на дисертационния труд</w:t>
      </w:r>
      <w:r w:rsidRPr="00332B3C">
        <w:rPr>
          <w:rFonts w:ascii="Times New Roman" w:hAnsi="Times New Roman"/>
          <w:sz w:val="28"/>
          <w:szCs w:val="28"/>
          <w:lang w:val="bg-BG"/>
        </w:rPr>
        <w:t>.</w:t>
      </w:r>
    </w:p>
    <w:p w:rsidR="00D20E34" w:rsidRPr="00332B3C" w:rsidRDefault="00D20E34" w:rsidP="001A6949">
      <w:pPr>
        <w:pStyle w:val="ListParagraph"/>
        <w:numPr>
          <w:ilvl w:val="0"/>
          <w:numId w:val="1"/>
        </w:numPr>
        <w:ind w:left="1134" w:hanging="425"/>
        <w:jc w:val="both"/>
        <w:rPr>
          <w:rFonts w:ascii="Times New Roman" w:hAnsi="Times New Roman"/>
          <w:sz w:val="28"/>
          <w:szCs w:val="28"/>
          <w:lang w:val="bg-BG"/>
        </w:rPr>
      </w:pPr>
      <w:r w:rsidRPr="00332B3C">
        <w:rPr>
          <w:rFonts w:ascii="Times New Roman" w:hAnsi="Times New Roman"/>
          <w:sz w:val="28"/>
          <w:szCs w:val="28"/>
          <w:lang w:val="bg-BG"/>
        </w:rPr>
        <w:t>Сравнителен подход - наблюдаваните явления се подлагат на анализ върху основата на едни и същи критерии.</w:t>
      </w:r>
    </w:p>
    <w:p w:rsidR="00D20E34" w:rsidRPr="00332B3C" w:rsidRDefault="00D20E34" w:rsidP="00D20E34">
      <w:pPr>
        <w:pStyle w:val="ListParagraph"/>
        <w:ind w:left="0" w:firstLine="709"/>
        <w:jc w:val="both"/>
        <w:rPr>
          <w:rFonts w:ascii="Times New Roman" w:hAnsi="Times New Roman"/>
          <w:b/>
          <w:sz w:val="28"/>
          <w:szCs w:val="28"/>
          <w:lang w:val="bg-BG"/>
        </w:rPr>
      </w:pPr>
      <w:r w:rsidRPr="00332B3C">
        <w:rPr>
          <w:rFonts w:ascii="Times New Roman" w:hAnsi="Times New Roman"/>
          <w:sz w:val="28"/>
          <w:szCs w:val="28"/>
          <w:lang w:val="bg-BG"/>
        </w:rPr>
        <w:t xml:space="preserve">Приложени са следните изследователски </w:t>
      </w:r>
      <w:r w:rsidRPr="00332B3C">
        <w:rPr>
          <w:rFonts w:ascii="Times New Roman" w:hAnsi="Times New Roman"/>
          <w:b/>
          <w:sz w:val="28"/>
          <w:szCs w:val="28"/>
          <w:lang w:val="bg-BG"/>
        </w:rPr>
        <w:t>методи:</w:t>
      </w:r>
    </w:p>
    <w:p w:rsidR="00D20E34" w:rsidRPr="00332B3C" w:rsidRDefault="00D20E34" w:rsidP="001A6949">
      <w:pPr>
        <w:pStyle w:val="ListParagraph"/>
        <w:numPr>
          <w:ilvl w:val="0"/>
          <w:numId w:val="2"/>
        </w:numPr>
        <w:ind w:left="1134" w:hanging="425"/>
        <w:jc w:val="both"/>
        <w:rPr>
          <w:rFonts w:ascii="Times New Roman" w:hAnsi="Times New Roman"/>
          <w:sz w:val="28"/>
          <w:szCs w:val="28"/>
          <w:lang w:val="bg-BG"/>
        </w:rPr>
      </w:pPr>
      <w:r w:rsidRPr="00332B3C">
        <w:rPr>
          <w:rFonts w:ascii="Times New Roman" w:hAnsi="Times New Roman"/>
          <w:sz w:val="28"/>
          <w:szCs w:val="28"/>
          <w:lang w:val="bg-BG"/>
        </w:rPr>
        <w:t>Анализ на теоретичната литература в сферата на комуникациите, педагогиката, социологията, социалната психол</w:t>
      </w:r>
      <w:r>
        <w:rPr>
          <w:rFonts w:ascii="Times New Roman" w:hAnsi="Times New Roman"/>
          <w:sz w:val="28"/>
          <w:szCs w:val="28"/>
          <w:lang w:val="bg-BG"/>
        </w:rPr>
        <w:t>огия и когнитивната психология</w:t>
      </w:r>
      <w:r>
        <w:rPr>
          <w:rFonts w:ascii="Times New Roman" w:hAnsi="Times New Roman"/>
          <w:sz w:val="28"/>
          <w:szCs w:val="28"/>
        </w:rPr>
        <w:t>;</w:t>
      </w:r>
    </w:p>
    <w:p w:rsidR="00D20E34" w:rsidRDefault="00D20E34" w:rsidP="001A6949">
      <w:pPr>
        <w:pStyle w:val="ListParagraph"/>
        <w:numPr>
          <w:ilvl w:val="0"/>
          <w:numId w:val="2"/>
        </w:numPr>
        <w:ind w:left="1134" w:hanging="425"/>
        <w:jc w:val="both"/>
        <w:rPr>
          <w:rFonts w:ascii="Times New Roman" w:hAnsi="Times New Roman"/>
          <w:sz w:val="28"/>
          <w:szCs w:val="28"/>
          <w:lang w:val="bg-BG"/>
        </w:rPr>
      </w:pPr>
      <w:r w:rsidRPr="00332B3C">
        <w:rPr>
          <w:rFonts w:ascii="Times New Roman" w:hAnsi="Times New Roman"/>
          <w:sz w:val="28"/>
          <w:szCs w:val="28"/>
          <w:lang w:val="bg-BG"/>
        </w:rPr>
        <w:t xml:space="preserve">Проучване на специализирана литература по темата ГМО в т.ч., научни разработки, книги, проучвания на общественото мнение, дискусионни форуми, медийни публикации, научно-документални филми, интервюта, доклади, </w:t>
      </w:r>
      <w:r>
        <w:rPr>
          <w:rFonts w:ascii="Times New Roman" w:hAnsi="Times New Roman"/>
          <w:sz w:val="28"/>
          <w:szCs w:val="28"/>
          <w:lang w:val="bg-BG"/>
        </w:rPr>
        <w:t>сайтове на официални институции</w:t>
      </w:r>
      <w:r>
        <w:rPr>
          <w:rFonts w:ascii="Times New Roman" w:hAnsi="Times New Roman"/>
          <w:sz w:val="28"/>
          <w:szCs w:val="28"/>
        </w:rPr>
        <w:t>;</w:t>
      </w:r>
    </w:p>
    <w:p w:rsidR="00D20E34" w:rsidRPr="00332B3C" w:rsidRDefault="00D20E34" w:rsidP="001A6949">
      <w:pPr>
        <w:pStyle w:val="ListParagraph"/>
        <w:numPr>
          <w:ilvl w:val="0"/>
          <w:numId w:val="2"/>
        </w:numPr>
        <w:ind w:left="1134" w:hanging="425"/>
        <w:jc w:val="both"/>
        <w:rPr>
          <w:rFonts w:ascii="Times New Roman" w:hAnsi="Times New Roman"/>
          <w:sz w:val="28"/>
          <w:szCs w:val="28"/>
          <w:lang w:val="bg-BG"/>
        </w:rPr>
      </w:pPr>
      <w:r>
        <w:rPr>
          <w:rFonts w:ascii="Times New Roman" w:hAnsi="Times New Roman"/>
          <w:sz w:val="28"/>
          <w:szCs w:val="28"/>
          <w:lang w:val="bg-BG"/>
        </w:rPr>
        <w:t>Изследване на случай (</w:t>
      </w:r>
      <w:r>
        <w:rPr>
          <w:rFonts w:ascii="Times New Roman" w:hAnsi="Times New Roman"/>
          <w:sz w:val="28"/>
          <w:szCs w:val="28"/>
        </w:rPr>
        <w:t>case study</w:t>
      </w:r>
      <w:r>
        <w:rPr>
          <w:rFonts w:ascii="Times New Roman" w:hAnsi="Times New Roman"/>
          <w:sz w:val="28"/>
          <w:szCs w:val="28"/>
          <w:lang w:val="bg-BG"/>
        </w:rPr>
        <w:t>)</w:t>
      </w:r>
      <w:r>
        <w:rPr>
          <w:rFonts w:ascii="Times New Roman" w:hAnsi="Times New Roman"/>
          <w:sz w:val="28"/>
          <w:szCs w:val="28"/>
        </w:rPr>
        <w:t>;</w:t>
      </w:r>
    </w:p>
    <w:p w:rsidR="00D20E34" w:rsidRPr="008A00A1" w:rsidRDefault="00D20E34" w:rsidP="001A6949">
      <w:pPr>
        <w:pStyle w:val="ListParagraph"/>
        <w:numPr>
          <w:ilvl w:val="0"/>
          <w:numId w:val="2"/>
        </w:numPr>
        <w:ind w:left="1134" w:hanging="425"/>
        <w:jc w:val="both"/>
        <w:rPr>
          <w:rFonts w:ascii="Times New Roman" w:hAnsi="Times New Roman"/>
          <w:sz w:val="28"/>
          <w:szCs w:val="28"/>
          <w:lang w:val="bg-BG"/>
        </w:rPr>
      </w:pPr>
      <w:proofErr w:type="spellStart"/>
      <w:r w:rsidRPr="00332B3C">
        <w:rPr>
          <w:rFonts w:ascii="Times New Roman" w:hAnsi="Times New Roman"/>
          <w:sz w:val="28"/>
          <w:szCs w:val="28"/>
          <w:lang w:val="bg-BG"/>
        </w:rPr>
        <w:t>Контент-анализ</w:t>
      </w:r>
      <w:proofErr w:type="spellEnd"/>
      <w:r w:rsidRPr="00332B3C">
        <w:rPr>
          <w:rFonts w:ascii="Times New Roman" w:hAnsi="Times New Roman"/>
          <w:sz w:val="28"/>
          <w:szCs w:val="28"/>
          <w:lang w:val="bg-BG"/>
        </w:rPr>
        <w:t xml:space="preserve"> на публикации в онлайн медии за периода 2011-2014г.</w:t>
      </w:r>
    </w:p>
    <w:p w:rsidR="00D20E34" w:rsidRPr="002051DD"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 xml:space="preserve">Основните </w:t>
      </w:r>
      <w:r w:rsidRPr="001A173F">
        <w:rPr>
          <w:rFonts w:ascii="Times New Roman" w:hAnsi="Times New Roman" w:cs="Times New Roman"/>
          <w:b/>
          <w:sz w:val="28"/>
          <w:szCs w:val="28"/>
          <w:lang w:val="bg-BG"/>
        </w:rPr>
        <w:t>хипотези</w:t>
      </w:r>
      <w:r w:rsidRPr="002051DD">
        <w:rPr>
          <w:rFonts w:ascii="Times New Roman" w:hAnsi="Times New Roman" w:cs="Times New Roman"/>
          <w:sz w:val="28"/>
          <w:szCs w:val="28"/>
          <w:lang w:val="bg-BG"/>
        </w:rPr>
        <w:t>, които ще бъдат проверявани в хода на проучването, са:</w:t>
      </w:r>
    </w:p>
    <w:p w:rsidR="00D20E34" w:rsidRPr="00FD08C2" w:rsidRDefault="00D20E34" w:rsidP="00D20E34">
      <w:pPr>
        <w:spacing w:after="0"/>
        <w:ind w:firstLine="567"/>
        <w:jc w:val="both"/>
        <w:rPr>
          <w:rFonts w:ascii="Times New Roman" w:hAnsi="Times New Roman" w:cs="Times New Roman"/>
          <w:color w:val="53548A" w:themeColor="accent1"/>
          <w:sz w:val="28"/>
          <w:szCs w:val="28"/>
          <w:lang w:val="bg-BG"/>
        </w:rPr>
      </w:pPr>
      <w:r w:rsidRPr="002051DD">
        <w:rPr>
          <w:rFonts w:ascii="Times New Roman" w:hAnsi="Times New Roman" w:cs="Times New Roman"/>
          <w:sz w:val="28"/>
          <w:szCs w:val="28"/>
          <w:lang w:val="bg-BG"/>
        </w:rPr>
        <w:t xml:space="preserve">1. </w:t>
      </w:r>
      <w:r>
        <w:rPr>
          <w:rFonts w:ascii="Times New Roman" w:hAnsi="Times New Roman" w:cs="Times New Roman"/>
          <w:sz w:val="28"/>
          <w:szCs w:val="28"/>
          <w:lang w:val="bg-BG"/>
        </w:rPr>
        <w:t xml:space="preserve"> Предполага се, че о</w:t>
      </w:r>
      <w:r w:rsidRPr="002051DD">
        <w:rPr>
          <w:rFonts w:ascii="Times New Roman" w:hAnsi="Times New Roman" w:cs="Times New Roman"/>
          <w:sz w:val="28"/>
          <w:szCs w:val="28"/>
          <w:lang w:val="bg-BG"/>
        </w:rPr>
        <w:t>св</w:t>
      </w:r>
      <w:r>
        <w:rPr>
          <w:rFonts w:ascii="Times New Roman" w:hAnsi="Times New Roman" w:cs="Times New Roman"/>
          <w:sz w:val="28"/>
          <w:szCs w:val="28"/>
          <w:lang w:val="bg-BG"/>
        </w:rPr>
        <w:t>едоменото обществено разбиране е</w:t>
      </w:r>
      <w:r w:rsidRPr="002051DD">
        <w:rPr>
          <w:rFonts w:ascii="Times New Roman" w:hAnsi="Times New Roman" w:cs="Times New Roman"/>
          <w:sz w:val="28"/>
          <w:szCs w:val="28"/>
          <w:lang w:val="bg-BG"/>
        </w:rPr>
        <w:t xml:space="preserve"> необходимо условие за изява на ефективно обществено мнение</w:t>
      </w:r>
      <w:r>
        <w:rPr>
          <w:rFonts w:ascii="Times New Roman" w:hAnsi="Times New Roman" w:cs="Times New Roman"/>
          <w:sz w:val="28"/>
          <w:szCs w:val="28"/>
          <w:lang w:val="bg-BG"/>
        </w:rPr>
        <w:t>, благоприятстващо социалния напредък и устойчивост</w:t>
      </w:r>
      <w:r w:rsidRPr="002051DD">
        <w:rPr>
          <w:rFonts w:ascii="Times New Roman" w:hAnsi="Times New Roman" w:cs="Times New Roman"/>
          <w:sz w:val="28"/>
          <w:szCs w:val="28"/>
          <w:lang w:val="bg-BG"/>
        </w:rPr>
        <w:t>.</w:t>
      </w:r>
    </w:p>
    <w:p w:rsidR="00D20E34" w:rsidRDefault="00D20E34" w:rsidP="00D20E34">
      <w:pPr>
        <w:spacing w:after="0"/>
        <w:ind w:firstLine="567"/>
        <w:jc w:val="both"/>
        <w:rPr>
          <w:rFonts w:ascii="Times New Roman" w:hAnsi="Times New Roman" w:cs="Times New Roman"/>
          <w:sz w:val="28"/>
          <w:szCs w:val="28"/>
          <w:lang w:val="bg-BG"/>
        </w:rPr>
      </w:pPr>
      <w:r w:rsidRPr="002051DD">
        <w:rPr>
          <w:rFonts w:ascii="Times New Roman" w:hAnsi="Times New Roman" w:cs="Times New Roman"/>
          <w:sz w:val="28"/>
          <w:szCs w:val="28"/>
          <w:lang w:val="bg-BG"/>
        </w:rPr>
        <w:t xml:space="preserve">2. </w:t>
      </w:r>
      <w:r>
        <w:rPr>
          <w:rFonts w:ascii="Times New Roman" w:hAnsi="Times New Roman" w:cs="Times New Roman"/>
          <w:sz w:val="28"/>
          <w:szCs w:val="28"/>
          <w:lang w:val="bg-BG"/>
        </w:rPr>
        <w:t>Допуска се, че а</w:t>
      </w:r>
      <w:r w:rsidRPr="002051DD">
        <w:rPr>
          <w:rFonts w:ascii="Times New Roman" w:hAnsi="Times New Roman" w:cs="Times New Roman"/>
          <w:sz w:val="28"/>
          <w:szCs w:val="28"/>
          <w:lang w:val="bg-BG"/>
        </w:rPr>
        <w:t>декватните комуникационни дейности са от ключово значение за формиране на компетентно обществено мнение и предпоставка за социална устойчивост</w:t>
      </w:r>
      <w:r>
        <w:rPr>
          <w:rFonts w:ascii="Times New Roman" w:hAnsi="Times New Roman" w:cs="Times New Roman"/>
          <w:sz w:val="28"/>
          <w:szCs w:val="28"/>
          <w:lang w:val="bg-BG"/>
        </w:rPr>
        <w:t>.</w:t>
      </w:r>
    </w:p>
    <w:p w:rsidR="00D20E34" w:rsidRPr="002051DD" w:rsidRDefault="00D20E34" w:rsidP="00D20E34">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3</w:t>
      </w:r>
      <w:r w:rsidRPr="002051DD">
        <w:rPr>
          <w:rFonts w:ascii="Times New Roman" w:hAnsi="Times New Roman" w:cs="Times New Roman"/>
          <w:sz w:val="28"/>
          <w:szCs w:val="28"/>
          <w:lang w:val="bg-BG"/>
        </w:rPr>
        <w:t xml:space="preserve">. </w:t>
      </w:r>
      <w:r>
        <w:rPr>
          <w:rFonts w:ascii="Times New Roman" w:hAnsi="Times New Roman" w:cs="Times New Roman"/>
          <w:sz w:val="28"/>
          <w:szCs w:val="28"/>
          <w:lang w:val="bg-BG"/>
        </w:rPr>
        <w:t>К</w:t>
      </w:r>
      <w:r w:rsidRPr="002051DD">
        <w:rPr>
          <w:rFonts w:ascii="Times New Roman" w:hAnsi="Times New Roman" w:cs="Times New Roman"/>
          <w:sz w:val="28"/>
          <w:szCs w:val="28"/>
          <w:lang w:val="bg-BG"/>
        </w:rPr>
        <w:t>онструирането на о</w:t>
      </w:r>
      <w:r>
        <w:rPr>
          <w:rFonts w:ascii="Times New Roman" w:hAnsi="Times New Roman" w:cs="Times New Roman"/>
          <w:sz w:val="28"/>
          <w:szCs w:val="28"/>
          <w:lang w:val="bg-BG"/>
        </w:rPr>
        <w:t>сведомено обществено разбиране би следвало да бъде</w:t>
      </w:r>
      <w:r w:rsidRPr="002051DD">
        <w:rPr>
          <w:rFonts w:ascii="Times New Roman" w:hAnsi="Times New Roman" w:cs="Times New Roman"/>
          <w:sz w:val="28"/>
          <w:szCs w:val="28"/>
          <w:lang w:val="bg-BG"/>
        </w:rPr>
        <w:t xml:space="preserve"> системен и целенасочен </w:t>
      </w:r>
      <w:r>
        <w:rPr>
          <w:rFonts w:ascii="Times New Roman" w:hAnsi="Times New Roman" w:cs="Times New Roman"/>
          <w:sz w:val="28"/>
          <w:szCs w:val="28"/>
          <w:lang w:val="bg-BG"/>
        </w:rPr>
        <w:t>акт на ефективна публична комуникация.</w:t>
      </w:r>
    </w:p>
    <w:p w:rsidR="00D20E34" w:rsidRPr="002051DD" w:rsidRDefault="00D20E34" w:rsidP="00D20E34">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4</w:t>
      </w:r>
      <w:r w:rsidRPr="002051DD">
        <w:rPr>
          <w:rFonts w:ascii="Times New Roman" w:hAnsi="Times New Roman" w:cs="Times New Roman"/>
          <w:sz w:val="28"/>
          <w:szCs w:val="28"/>
          <w:lang w:val="bg-BG"/>
        </w:rPr>
        <w:t xml:space="preserve">. </w:t>
      </w:r>
      <w:r>
        <w:rPr>
          <w:rFonts w:ascii="Times New Roman" w:hAnsi="Times New Roman" w:cs="Times New Roman"/>
          <w:sz w:val="28"/>
          <w:szCs w:val="28"/>
          <w:lang w:val="bg-BG"/>
        </w:rPr>
        <w:t>Допуска се, че л</w:t>
      </w:r>
      <w:r w:rsidRPr="002051DD">
        <w:rPr>
          <w:rFonts w:ascii="Times New Roman" w:hAnsi="Times New Roman" w:cs="Times New Roman"/>
          <w:sz w:val="28"/>
          <w:szCs w:val="28"/>
          <w:lang w:val="bg-BG"/>
        </w:rPr>
        <w:t>ипсата на осведомено обществено разбиране по въпроси от социално-значим характер е в основата на социалната тревожност.</w:t>
      </w:r>
    </w:p>
    <w:p w:rsidR="00D20E34" w:rsidRDefault="00D20E34" w:rsidP="00D20E34">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5</w:t>
      </w:r>
      <w:r w:rsidRPr="002051DD">
        <w:rPr>
          <w:rFonts w:ascii="Times New Roman" w:hAnsi="Times New Roman" w:cs="Times New Roman"/>
          <w:sz w:val="28"/>
          <w:szCs w:val="28"/>
          <w:lang w:val="bg-BG"/>
        </w:rPr>
        <w:t>. Кризата на доверие към д</w:t>
      </w:r>
      <w:r>
        <w:rPr>
          <w:rFonts w:ascii="Times New Roman" w:hAnsi="Times New Roman" w:cs="Times New Roman"/>
          <w:sz w:val="28"/>
          <w:szCs w:val="28"/>
          <w:lang w:val="bg-BG"/>
        </w:rPr>
        <w:t>адена организация или личност би могла да е</w:t>
      </w:r>
      <w:r w:rsidRPr="002051DD">
        <w:rPr>
          <w:rFonts w:ascii="Times New Roman" w:hAnsi="Times New Roman" w:cs="Times New Roman"/>
          <w:sz w:val="28"/>
          <w:szCs w:val="28"/>
          <w:lang w:val="bg-BG"/>
        </w:rPr>
        <w:t xml:space="preserve"> резултат от липса на целенасочено провеждана комуникационна политика за конструиране на осведомено обществено разбиране по вълнуващи обществеността проблеми.</w:t>
      </w:r>
    </w:p>
    <w:p w:rsidR="00D20E34" w:rsidRPr="002051DD" w:rsidRDefault="00D20E34" w:rsidP="00D20E34">
      <w:pPr>
        <w:tabs>
          <w:tab w:val="left" w:pos="851"/>
          <w:tab w:val="left" w:pos="993"/>
        </w:tabs>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6</w:t>
      </w:r>
      <w:r w:rsidRPr="002051DD">
        <w:rPr>
          <w:rFonts w:ascii="Times New Roman" w:hAnsi="Times New Roman" w:cs="Times New Roman"/>
          <w:sz w:val="28"/>
          <w:szCs w:val="28"/>
          <w:lang w:val="bg-BG"/>
        </w:rPr>
        <w:t>.</w:t>
      </w:r>
      <w:r>
        <w:rPr>
          <w:rFonts w:ascii="Times New Roman" w:hAnsi="Times New Roman" w:cs="Times New Roman"/>
          <w:sz w:val="28"/>
          <w:szCs w:val="28"/>
          <w:lang w:val="bg-BG"/>
        </w:rPr>
        <w:t xml:space="preserve"> Предполага се, че в България не се осъществява адекватна комуникационна политика за дейностите, свързани с контролирането на генетично модифицирани храни.</w:t>
      </w:r>
      <w:r w:rsidRPr="002051DD">
        <w:rPr>
          <w:rFonts w:ascii="Times New Roman" w:hAnsi="Times New Roman" w:cs="Times New Roman"/>
          <w:sz w:val="28"/>
          <w:szCs w:val="28"/>
          <w:lang w:val="bg-BG"/>
        </w:rPr>
        <w:t xml:space="preserve"> </w:t>
      </w:r>
    </w:p>
    <w:p w:rsidR="00D20E34" w:rsidRPr="002051DD" w:rsidRDefault="00D20E34" w:rsidP="00D20E34">
      <w:pPr>
        <w:spacing w:after="0"/>
        <w:ind w:firstLine="567"/>
        <w:jc w:val="both"/>
        <w:rPr>
          <w:rFonts w:ascii="Times New Roman" w:hAnsi="Times New Roman" w:cs="Times New Roman"/>
          <w:sz w:val="28"/>
          <w:szCs w:val="28"/>
          <w:lang w:val="bg-BG"/>
        </w:rPr>
      </w:pPr>
      <w:r w:rsidRPr="00257F1B">
        <w:rPr>
          <w:rFonts w:ascii="Times New Roman" w:hAnsi="Times New Roman" w:cs="Times New Roman"/>
          <w:b/>
          <w:sz w:val="28"/>
          <w:szCs w:val="28"/>
          <w:lang w:val="bg-BG"/>
        </w:rPr>
        <w:t>В първа глава</w:t>
      </w:r>
      <w:r>
        <w:rPr>
          <w:rFonts w:ascii="Times New Roman" w:hAnsi="Times New Roman" w:cs="Times New Roman"/>
          <w:sz w:val="28"/>
          <w:szCs w:val="28"/>
          <w:lang w:val="bg-BG"/>
        </w:rPr>
        <w:t xml:space="preserve"> са разгледани</w:t>
      </w:r>
      <w:r w:rsidRPr="002051DD">
        <w:rPr>
          <w:rFonts w:ascii="Times New Roman" w:hAnsi="Times New Roman" w:cs="Times New Roman"/>
          <w:sz w:val="28"/>
          <w:szCs w:val="28"/>
          <w:lang w:val="bg-BG"/>
        </w:rPr>
        <w:t xml:space="preserve"> основни теоретични положения и концепции за природата и хар</w:t>
      </w:r>
      <w:r>
        <w:rPr>
          <w:rFonts w:ascii="Times New Roman" w:hAnsi="Times New Roman" w:cs="Times New Roman"/>
          <w:sz w:val="28"/>
          <w:szCs w:val="28"/>
          <w:lang w:val="bg-BG"/>
        </w:rPr>
        <w:t>актера на разглежданите понятия, както и взаимовръзката между тях</w:t>
      </w:r>
      <w:r>
        <w:rPr>
          <w:rFonts w:ascii="Times New Roman" w:hAnsi="Times New Roman" w:cs="Times New Roman"/>
          <w:sz w:val="28"/>
          <w:szCs w:val="28"/>
        </w:rPr>
        <w:t>;</w:t>
      </w:r>
      <w:r>
        <w:rPr>
          <w:rFonts w:ascii="Times New Roman" w:hAnsi="Times New Roman" w:cs="Times New Roman"/>
          <w:sz w:val="28"/>
          <w:szCs w:val="28"/>
          <w:lang w:val="bg-BG"/>
        </w:rPr>
        <w:t xml:space="preserve"> откроена е ролята на разбирането</w:t>
      </w:r>
      <w:r w:rsidRPr="002051DD">
        <w:rPr>
          <w:rFonts w:ascii="Times New Roman" w:hAnsi="Times New Roman" w:cs="Times New Roman"/>
          <w:sz w:val="28"/>
          <w:szCs w:val="28"/>
        </w:rPr>
        <w:t xml:space="preserve">; </w:t>
      </w:r>
      <w:r>
        <w:rPr>
          <w:rFonts w:ascii="Times New Roman" w:hAnsi="Times New Roman" w:cs="Times New Roman"/>
          <w:sz w:val="28"/>
          <w:szCs w:val="28"/>
          <w:lang w:val="bg-BG"/>
        </w:rPr>
        <w:t xml:space="preserve">разгледано е </w:t>
      </w:r>
      <w:r w:rsidRPr="002051DD">
        <w:rPr>
          <w:rFonts w:ascii="Times New Roman" w:hAnsi="Times New Roman" w:cs="Times New Roman"/>
          <w:sz w:val="28"/>
          <w:szCs w:val="28"/>
          <w:lang w:val="bg-BG"/>
        </w:rPr>
        <w:t>влияние</w:t>
      </w:r>
      <w:r>
        <w:rPr>
          <w:rFonts w:ascii="Times New Roman" w:hAnsi="Times New Roman" w:cs="Times New Roman"/>
          <w:sz w:val="28"/>
          <w:szCs w:val="28"/>
          <w:lang w:val="bg-BG"/>
        </w:rPr>
        <w:t>то</w:t>
      </w:r>
      <w:r w:rsidRPr="002051DD">
        <w:rPr>
          <w:rFonts w:ascii="Times New Roman" w:hAnsi="Times New Roman" w:cs="Times New Roman"/>
          <w:sz w:val="28"/>
          <w:szCs w:val="28"/>
          <w:lang w:val="bg-BG"/>
        </w:rPr>
        <w:t xml:space="preserve"> на медиите и източниците на информация, </w:t>
      </w:r>
      <w:r>
        <w:rPr>
          <w:rFonts w:ascii="Times New Roman" w:hAnsi="Times New Roman" w:cs="Times New Roman"/>
          <w:sz w:val="28"/>
          <w:szCs w:val="28"/>
          <w:lang w:val="bg-BG"/>
        </w:rPr>
        <w:t xml:space="preserve">в това число </w:t>
      </w:r>
      <w:r w:rsidRPr="002051DD">
        <w:rPr>
          <w:rFonts w:ascii="Times New Roman" w:hAnsi="Times New Roman" w:cs="Times New Roman"/>
          <w:sz w:val="28"/>
          <w:szCs w:val="28"/>
          <w:lang w:val="bg-BG"/>
        </w:rPr>
        <w:t>социалните мрежи</w:t>
      </w:r>
      <w:r>
        <w:rPr>
          <w:rFonts w:ascii="Times New Roman" w:hAnsi="Times New Roman" w:cs="Times New Roman"/>
          <w:sz w:val="28"/>
          <w:szCs w:val="28"/>
          <w:lang w:val="bg-BG"/>
        </w:rPr>
        <w:t>.</w:t>
      </w:r>
    </w:p>
    <w:p w:rsidR="00D20E34" w:rsidRPr="002051DD" w:rsidRDefault="00D20E34" w:rsidP="00D20E34">
      <w:pPr>
        <w:spacing w:after="0"/>
        <w:ind w:firstLine="567"/>
        <w:jc w:val="both"/>
        <w:rPr>
          <w:rFonts w:ascii="Times New Roman" w:hAnsi="Times New Roman" w:cs="Times New Roman"/>
          <w:sz w:val="28"/>
          <w:szCs w:val="28"/>
          <w:lang w:val="bg-BG"/>
        </w:rPr>
      </w:pPr>
      <w:r w:rsidRPr="00257F1B">
        <w:rPr>
          <w:rFonts w:ascii="Times New Roman" w:hAnsi="Times New Roman" w:cs="Times New Roman"/>
          <w:b/>
          <w:sz w:val="28"/>
          <w:szCs w:val="28"/>
          <w:lang w:val="bg-BG"/>
        </w:rPr>
        <w:t>Втора глава</w:t>
      </w:r>
      <w:r>
        <w:rPr>
          <w:rFonts w:ascii="Times New Roman" w:hAnsi="Times New Roman" w:cs="Times New Roman"/>
          <w:sz w:val="28"/>
          <w:szCs w:val="28"/>
          <w:lang w:val="bg-BG"/>
        </w:rPr>
        <w:t xml:space="preserve"> изследва</w:t>
      </w:r>
      <w:r w:rsidRPr="002051DD">
        <w:rPr>
          <w:rFonts w:ascii="Times New Roman" w:hAnsi="Times New Roman" w:cs="Times New Roman"/>
          <w:sz w:val="28"/>
          <w:szCs w:val="28"/>
          <w:lang w:val="bg-BG"/>
        </w:rPr>
        <w:t xml:space="preserve"> публична</w:t>
      </w:r>
      <w:r>
        <w:rPr>
          <w:rFonts w:ascii="Times New Roman" w:hAnsi="Times New Roman" w:cs="Times New Roman"/>
          <w:sz w:val="28"/>
          <w:szCs w:val="28"/>
          <w:lang w:val="bg-BG"/>
        </w:rPr>
        <w:t>та</w:t>
      </w:r>
      <w:r w:rsidRPr="002051DD">
        <w:rPr>
          <w:rFonts w:ascii="Times New Roman" w:hAnsi="Times New Roman" w:cs="Times New Roman"/>
          <w:sz w:val="28"/>
          <w:szCs w:val="28"/>
          <w:lang w:val="bg-BG"/>
        </w:rPr>
        <w:t xml:space="preserve"> комуникация и социална</w:t>
      </w:r>
      <w:r>
        <w:rPr>
          <w:rFonts w:ascii="Times New Roman" w:hAnsi="Times New Roman" w:cs="Times New Roman"/>
          <w:sz w:val="28"/>
          <w:szCs w:val="28"/>
          <w:lang w:val="bg-BG"/>
        </w:rPr>
        <w:t>та</w:t>
      </w:r>
      <w:r w:rsidRPr="002051DD">
        <w:rPr>
          <w:rFonts w:ascii="Times New Roman" w:hAnsi="Times New Roman" w:cs="Times New Roman"/>
          <w:sz w:val="28"/>
          <w:szCs w:val="28"/>
          <w:lang w:val="bg-BG"/>
        </w:rPr>
        <w:t xml:space="preserve"> компетентност в света на радикалните иновации</w:t>
      </w:r>
      <w:r>
        <w:rPr>
          <w:rFonts w:ascii="Times New Roman" w:hAnsi="Times New Roman" w:cs="Times New Roman"/>
          <w:sz w:val="28"/>
          <w:szCs w:val="28"/>
          <w:lang w:val="bg-BG"/>
        </w:rPr>
        <w:t xml:space="preserve">. Разгледана е темата за </w:t>
      </w:r>
      <w:r w:rsidRPr="002051DD">
        <w:rPr>
          <w:rFonts w:ascii="Times New Roman" w:hAnsi="Times New Roman" w:cs="Times New Roman"/>
          <w:sz w:val="28"/>
          <w:szCs w:val="28"/>
          <w:lang w:val="bg-BG"/>
        </w:rPr>
        <w:t>ГМО като проблем и как се комуникира, какви подходи са използвани и как са се отразили на общественото мнение</w:t>
      </w:r>
      <w:r>
        <w:rPr>
          <w:rFonts w:ascii="Times New Roman" w:hAnsi="Times New Roman" w:cs="Times New Roman"/>
          <w:sz w:val="28"/>
          <w:szCs w:val="28"/>
          <w:lang w:val="bg-BG"/>
        </w:rPr>
        <w:t xml:space="preserve">. За целта са разгледани отделни </w:t>
      </w:r>
      <w:r w:rsidRPr="002051DD">
        <w:rPr>
          <w:rFonts w:ascii="Times New Roman" w:hAnsi="Times New Roman" w:cs="Times New Roman"/>
          <w:sz w:val="28"/>
          <w:szCs w:val="28"/>
          <w:lang w:val="bg-BG"/>
        </w:rPr>
        <w:t>акценти в публичната комуникация за ген</w:t>
      </w:r>
      <w:r>
        <w:rPr>
          <w:rFonts w:ascii="Times New Roman" w:hAnsi="Times New Roman" w:cs="Times New Roman"/>
          <w:sz w:val="28"/>
          <w:szCs w:val="28"/>
          <w:lang w:val="bg-BG"/>
        </w:rPr>
        <w:t>етично модифицираните организми.</w:t>
      </w:r>
    </w:p>
    <w:p w:rsidR="00D20E34" w:rsidRPr="002051DD" w:rsidRDefault="00D20E34" w:rsidP="00D20E34">
      <w:pPr>
        <w:spacing w:after="0"/>
        <w:ind w:firstLine="567"/>
        <w:jc w:val="both"/>
        <w:rPr>
          <w:rFonts w:ascii="Times New Roman" w:hAnsi="Times New Roman" w:cs="Times New Roman"/>
          <w:sz w:val="28"/>
          <w:szCs w:val="28"/>
          <w:lang w:val="bg-BG"/>
        </w:rPr>
      </w:pPr>
      <w:r w:rsidRPr="00257F1B">
        <w:rPr>
          <w:rFonts w:ascii="Times New Roman" w:hAnsi="Times New Roman" w:cs="Times New Roman"/>
          <w:b/>
          <w:sz w:val="28"/>
          <w:szCs w:val="28"/>
          <w:lang w:val="bg-BG"/>
        </w:rPr>
        <w:t>Трета глава</w:t>
      </w:r>
      <w:r>
        <w:rPr>
          <w:rFonts w:ascii="Times New Roman" w:hAnsi="Times New Roman" w:cs="Times New Roman"/>
          <w:sz w:val="28"/>
          <w:szCs w:val="28"/>
          <w:lang w:val="bg-BG"/>
        </w:rPr>
        <w:t xml:space="preserve"> е посветена на</w:t>
      </w:r>
      <w:r w:rsidRPr="002051DD">
        <w:rPr>
          <w:rFonts w:ascii="Times New Roman" w:hAnsi="Times New Roman" w:cs="Times New Roman"/>
          <w:sz w:val="28"/>
          <w:szCs w:val="28"/>
          <w:lang w:val="bg-BG"/>
        </w:rPr>
        <w:t xml:space="preserve"> проверка на хипотезите</w:t>
      </w:r>
      <w:r w:rsidRPr="002051DD">
        <w:rPr>
          <w:rFonts w:ascii="Times New Roman" w:hAnsi="Times New Roman" w:cs="Times New Roman"/>
          <w:sz w:val="28"/>
          <w:szCs w:val="28"/>
        </w:rPr>
        <w:t xml:space="preserve">; </w:t>
      </w:r>
      <w:r w:rsidRPr="002051DD">
        <w:rPr>
          <w:rFonts w:ascii="Times New Roman" w:hAnsi="Times New Roman" w:cs="Times New Roman"/>
          <w:sz w:val="28"/>
          <w:szCs w:val="28"/>
          <w:lang w:val="bg-BG"/>
        </w:rPr>
        <w:t>роля</w:t>
      </w:r>
      <w:r>
        <w:rPr>
          <w:rFonts w:ascii="Times New Roman" w:hAnsi="Times New Roman" w:cs="Times New Roman"/>
          <w:sz w:val="28"/>
          <w:szCs w:val="28"/>
          <w:lang w:val="bg-BG"/>
        </w:rPr>
        <w:t>та</w:t>
      </w:r>
      <w:r w:rsidRPr="002051DD">
        <w:rPr>
          <w:rFonts w:ascii="Times New Roman" w:hAnsi="Times New Roman" w:cs="Times New Roman"/>
          <w:sz w:val="28"/>
          <w:szCs w:val="28"/>
          <w:lang w:val="bg-BG"/>
        </w:rPr>
        <w:t xml:space="preserve"> на медиите, НПО и институциите в процеса на формиране на социална компетентност</w:t>
      </w:r>
      <w:r w:rsidRPr="002051DD">
        <w:rPr>
          <w:rFonts w:ascii="Times New Roman" w:hAnsi="Times New Roman" w:cs="Times New Roman"/>
          <w:sz w:val="28"/>
          <w:szCs w:val="28"/>
        </w:rPr>
        <w:t xml:space="preserve">; </w:t>
      </w:r>
      <w:r w:rsidRPr="002051DD">
        <w:rPr>
          <w:rFonts w:ascii="Times New Roman" w:hAnsi="Times New Roman" w:cs="Times New Roman"/>
          <w:sz w:val="28"/>
          <w:szCs w:val="28"/>
          <w:lang w:val="bg-BG"/>
        </w:rPr>
        <w:t>ефективност на комуникацията</w:t>
      </w:r>
      <w:r w:rsidRPr="002051DD">
        <w:rPr>
          <w:rFonts w:ascii="Times New Roman" w:hAnsi="Times New Roman" w:cs="Times New Roman"/>
          <w:sz w:val="28"/>
          <w:szCs w:val="28"/>
        </w:rPr>
        <w:t xml:space="preserve">; </w:t>
      </w:r>
      <w:r>
        <w:rPr>
          <w:rFonts w:ascii="Times New Roman" w:hAnsi="Times New Roman" w:cs="Times New Roman"/>
          <w:sz w:val="28"/>
          <w:szCs w:val="28"/>
          <w:lang w:val="bg-BG"/>
        </w:rPr>
        <w:t xml:space="preserve">основни изводи </w:t>
      </w:r>
      <w:r w:rsidRPr="002051DD">
        <w:rPr>
          <w:rFonts w:ascii="Times New Roman" w:hAnsi="Times New Roman" w:cs="Times New Roman"/>
          <w:sz w:val="28"/>
          <w:szCs w:val="28"/>
          <w:lang w:val="bg-BG"/>
        </w:rPr>
        <w:t>за комуникиране на темата за ГМО и въобще по проблеми от обществено значение за активиране на гражданско общество.</w:t>
      </w:r>
    </w:p>
    <w:p w:rsidR="00FE1776" w:rsidRPr="00FE1776" w:rsidRDefault="00FE1776" w:rsidP="00FE1776">
      <w:pPr>
        <w:jc w:val="both"/>
        <w:rPr>
          <w:rFonts w:ascii="Times New Roman" w:hAnsi="Times New Roman"/>
          <w:sz w:val="28"/>
          <w:szCs w:val="28"/>
          <w:lang w:val="bg-BG"/>
        </w:rPr>
      </w:pPr>
    </w:p>
    <w:p w:rsidR="00FE1776" w:rsidRDefault="00FE1776" w:rsidP="00FE1776">
      <w:pPr>
        <w:jc w:val="center"/>
        <w:rPr>
          <w:rFonts w:ascii="Times New Roman" w:hAnsi="Times New Roman"/>
          <w:sz w:val="28"/>
          <w:szCs w:val="28"/>
          <w:lang w:val="bg-BG"/>
        </w:rPr>
      </w:pPr>
      <w:r>
        <w:rPr>
          <w:rFonts w:ascii="Times New Roman" w:hAnsi="Times New Roman"/>
          <w:sz w:val="28"/>
          <w:szCs w:val="28"/>
          <w:lang w:val="bg-BG"/>
        </w:rPr>
        <w:t>Структура и съдържание на дисертационния труд</w:t>
      </w:r>
    </w:p>
    <w:p w:rsidR="00FE1776" w:rsidRDefault="00FE1776" w:rsidP="00FE1776">
      <w:pPr>
        <w:ind w:firstLine="709"/>
        <w:jc w:val="both"/>
        <w:rPr>
          <w:rFonts w:ascii="Times New Roman" w:hAnsi="Times New Roman"/>
          <w:sz w:val="28"/>
          <w:szCs w:val="28"/>
          <w:lang w:val="bg-BG"/>
        </w:rPr>
      </w:pPr>
      <w:r>
        <w:rPr>
          <w:rFonts w:ascii="Times New Roman" w:hAnsi="Times New Roman"/>
          <w:sz w:val="28"/>
          <w:szCs w:val="28"/>
          <w:lang w:val="bg-BG"/>
        </w:rPr>
        <w:t>Дефинираните обект, предмет, теза и цел на дисертационния труд определят последователността на изложението. Дисертацията се състои от три глави при следната структура:</w:t>
      </w:r>
    </w:p>
    <w:p w:rsidR="00FE1776" w:rsidRDefault="00FE1776" w:rsidP="00FE1776">
      <w:pPr>
        <w:spacing w:after="0"/>
        <w:ind w:firstLine="709"/>
        <w:jc w:val="both"/>
        <w:rPr>
          <w:rFonts w:ascii="Times New Roman" w:hAnsi="Times New Roman"/>
          <w:sz w:val="28"/>
          <w:szCs w:val="28"/>
          <w:lang w:val="bg-BG"/>
        </w:rPr>
      </w:pPr>
      <w:r>
        <w:rPr>
          <w:rFonts w:ascii="Times New Roman" w:hAnsi="Times New Roman"/>
          <w:sz w:val="28"/>
          <w:szCs w:val="28"/>
          <w:lang w:val="bg-BG"/>
        </w:rPr>
        <w:t>Съдържание</w:t>
      </w:r>
    </w:p>
    <w:p w:rsidR="00FE1776" w:rsidRDefault="00FE1776" w:rsidP="00FE1776">
      <w:pPr>
        <w:ind w:firstLine="709"/>
        <w:jc w:val="both"/>
        <w:rPr>
          <w:rFonts w:ascii="Times New Roman" w:hAnsi="Times New Roman"/>
          <w:sz w:val="28"/>
          <w:szCs w:val="28"/>
          <w:lang w:val="bg-BG"/>
        </w:rPr>
      </w:pPr>
      <w:r>
        <w:rPr>
          <w:rFonts w:ascii="Times New Roman" w:hAnsi="Times New Roman"/>
          <w:sz w:val="28"/>
          <w:szCs w:val="28"/>
          <w:lang w:val="bg-BG"/>
        </w:rPr>
        <w:t>Увод</w:t>
      </w:r>
    </w:p>
    <w:p w:rsidR="00FE1776" w:rsidRDefault="00FE1776" w:rsidP="00FE1776">
      <w:pPr>
        <w:spacing w:after="0"/>
        <w:ind w:firstLine="709"/>
        <w:jc w:val="both"/>
        <w:rPr>
          <w:rFonts w:ascii="Times New Roman" w:hAnsi="Times New Roman"/>
          <w:b/>
          <w:sz w:val="28"/>
          <w:szCs w:val="28"/>
          <w:lang w:val="bg-BG"/>
        </w:rPr>
      </w:pPr>
      <w:r>
        <w:rPr>
          <w:rFonts w:ascii="Times New Roman" w:hAnsi="Times New Roman"/>
          <w:sz w:val="28"/>
          <w:szCs w:val="28"/>
          <w:lang w:val="bg-BG"/>
        </w:rPr>
        <w:t xml:space="preserve">Първа глава. </w:t>
      </w:r>
      <w:r w:rsidRPr="00FE1776">
        <w:rPr>
          <w:rFonts w:ascii="Times New Roman" w:hAnsi="Times New Roman"/>
          <w:b/>
          <w:sz w:val="28"/>
          <w:szCs w:val="28"/>
          <w:lang w:val="bg-BG"/>
        </w:rPr>
        <w:t>Обществено разбиране, обществено мнение и публична комуникация</w:t>
      </w:r>
    </w:p>
    <w:p w:rsidR="00FE1776" w:rsidRDefault="00FE1776" w:rsidP="00FE1776">
      <w:pPr>
        <w:spacing w:after="0"/>
        <w:ind w:firstLine="709"/>
        <w:jc w:val="both"/>
        <w:rPr>
          <w:rFonts w:ascii="Times New Roman" w:hAnsi="Times New Roman"/>
          <w:sz w:val="28"/>
          <w:szCs w:val="28"/>
          <w:lang w:val="bg-BG"/>
        </w:rPr>
      </w:pPr>
      <w:r w:rsidRPr="00FE1776">
        <w:rPr>
          <w:rFonts w:ascii="Times New Roman" w:hAnsi="Times New Roman"/>
          <w:sz w:val="28"/>
          <w:szCs w:val="28"/>
          <w:lang w:val="bg-BG"/>
        </w:rPr>
        <w:t>1.1.</w:t>
      </w:r>
      <w:r>
        <w:rPr>
          <w:rFonts w:ascii="Times New Roman" w:hAnsi="Times New Roman"/>
          <w:sz w:val="28"/>
          <w:szCs w:val="28"/>
          <w:lang w:val="bg-BG"/>
        </w:rPr>
        <w:t xml:space="preserve"> "Разбирането" – природа и характер</w:t>
      </w:r>
    </w:p>
    <w:p w:rsidR="00FE1776" w:rsidRDefault="00FE1776" w:rsidP="00FE1776">
      <w:pPr>
        <w:spacing w:after="0"/>
        <w:ind w:firstLine="709"/>
        <w:jc w:val="both"/>
        <w:rPr>
          <w:rFonts w:ascii="Times New Roman" w:hAnsi="Times New Roman"/>
          <w:sz w:val="28"/>
          <w:szCs w:val="28"/>
          <w:lang w:val="bg-BG"/>
        </w:rPr>
      </w:pPr>
      <w:r>
        <w:rPr>
          <w:rFonts w:ascii="Times New Roman" w:hAnsi="Times New Roman"/>
          <w:sz w:val="28"/>
          <w:szCs w:val="28"/>
          <w:lang w:val="bg-BG"/>
        </w:rPr>
        <w:t>1.1.1. Теоретични измерения на понятието "разбиране"</w:t>
      </w:r>
    </w:p>
    <w:p w:rsidR="00FE1776" w:rsidRDefault="00FE1776" w:rsidP="00FE1776">
      <w:pPr>
        <w:spacing w:after="0"/>
        <w:ind w:firstLine="709"/>
        <w:jc w:val="both"/>
        <w:rPr>
          <w:rFonts w:ascii="Times New Roman" w:hAnsi="Times New Roman"/>
          <w:sz w:val="28"/>
          <w:szCs w:val="28"/>
          <w:lang w:val="bg-BG"/>
        </w:rPr>
      </w:pPr>
      <w:r>
        <w:rPr>
          <w:rFonts w:ascii="Times New Roman" w:hAnsi="Times New Roman"/>
          <w:sz w:val="28"/>
          <w:szCs w:val="28"/>
          <w:lang w:val="bg-BG"/>
        </w:rPr>
        <w:t>1.1.1.1. Комуникация и разбиране</w:t>
      </w:r>
    </w:p>
    <w:p w:rsidR="00FE1776" w:rsidRDefault="00FE1776" w:rsidP="00FE1776">
      <w:pPr>
        <w:spacing w:after="0"/>
        <w:ind w:firstLine="709"/>
        <w:jc w:val="both"/>
        <w:rPr>
          <w:rFonts w:ascii="Times New Roman" w:hAnsi="Times New Roman"/>
          <w:sz w:val="28"/>
          <w:szCs w:val="28"/>
          <w:lang w:val="bg-BG"/>
        </w:rPr>
      </w:pPr>
      <w:r>
        <w:rPr>
          <w:rFonts w:ascii="Times New Roman" w:hAnsi="Times New Roman"/>
          <w:sz w:val="28"/>
          <w:szCs w:val="28"/>
          <w:lang w:val="bg-BG"/>
        </w:rPr>
        <w:t>1.1.1.2. Разбирането като познавателен инструмент</w:t>
      </w:r>
    </w:p>
    <w:p w:rsidR="00FE1776" w:rsidRDefault="00FE1776" w:rsidP="004D346B">
      <w:pPr>
        <w:spacing w:after="0"/>
        <w:ind w:firstLine="709"/>
        <w:jc w:val="both"/>
        <w:rPr>
          <w:rFonts w:ascii="Times New Roman" w:hAnsi="Times New Roman"/>
          <w:sz w:val="28"/>
          <w:szCs w:val="28"/>
          <w:lang w:val="bg-BG"/>
        </w:rPr>
      </w:pPr>
      <w:r>
        <w:rPr>
          <w:rFonts w:ascii="Times New Roman" w:hAnsi="Times New Roman"/>
          <w:sz w:val="28"/>
          <w:szCs w:val="28"/>
          <w:lang w:val="bg-BG"/>
        </w:rPr>
        <w:t>1.1.2. Компоненти на разбирането</w:t>
      </w:r>
    </w:p>
    <w:p w:rsidR="00FE1776" w:rsidRDefault="00FE1776" w:rsidP="004D346B">
      <w:pPr>
        <w:spacing w:after="0"/>
        <w:ind w:firstLine="709"/>
        <w:jc w:val="both"/>
        <w:rPr>
          <w:rFonts w:ascii="Times New Roman" w:hAnsi="Times New Roman"/>
          <w:sz w:val="28"/>
          <w:szCs w:val="28"/>
          <w:lang w:val="bg-BG"/>
        </w:rPr>
      </w:pPr>
      <w:r>
        <w:rPr>
          <w:rFonts w:ascii="Times New Roman" w:hAnsi="Times New Roman"/>
          <w:sz w:val="28"/>
          <w:szCs w:val="28"/>
          <w:lang w:val="bg-BG"/>
        </w:rPr>
        <w:t xml:space="preserve">1.1.3. </w:t>
      </w:r>
      <w:r w:rsidR="004D346B" w:rsidRPr="004D346B">
        <w:rPr>
          <w:rFonts w:ascii="Times New Roman" w:hAnsi="Times New Roman"/>
          <w:sz w:val="28"/>
          <w:szCs w:val="28"/>
          <w:lang w:val="bg-BG"/>
        </w:rPr>
        <w:t>Фактори, влияещи върху разбирането. Видове разбиране</w:t>
      </w:r>
    </w:p>
    <w:p w:rsidR="004D346B" w:rsidRDefault="004D346B" w:rsidP="004D346B">
      <w:pPr>
        <w:spacing w:after="0"/>
        <w:ind w:firstLine="709"/>
        <w:jc w:val="both"/>
        <w:rPr>
          <w:rFonts w:ascii="Times New Roman" w:hAnsi="Times New Roman"/>
          <w:sz w:val="28"/>
          <w:szCs w:val="28"/>
          <w:lang w:val="bg-BG"/>
        </w:rPr>
      </w:pPr>
      <w:r>
        <w:rPr>
          <w:rFonts w:ascii="Times New Roman" w:hAnsi="Times New Roman"/>
          <w:sz w:val="28"/>
          <w:szCs w:val="28"/>
          <w:lang w:val="bg-BG"/>
        </w:rPr>
        <w:t xml:space="preserve">1.1.4. </w:t>
      </w:r>
      <w:r w:rsidRPr="004D346B">
        <w:rPr>
          <w:rFonts w:ascii="Times New Roman" w:hAnsi="Times New Roman"/>
          <w:sz w:val="28"/>
          <w:szCs w:val="28"/>
          <w:lang w:val="bg-BG"/>
        </w:rPr>
        <w:t>Социална потребност от разбиране</w:t>
      </w:r>
    </w:p>
    <w:p w:rsidR="004D346B" w:rsidRDefault="004D346B" w:rsidP="004D346B">
      <w:pPr>
        <w:spacing w:after="0"/>
        <w:ind w:firstLine="709"/>
        <w:jc w:val="both"/>
        <w:rPr>
          <w:rFonts w:ascii="Times New Roman" w:hAnsi="Times New Roman"/>
          <w:sz w:val="28"/>
          <w:szCs w:val="28"/>
          <w:lang w:val="bg-BG"/>
        </w:rPr>
      </w:pPr>
      <w:r>
        <w:rPr>
          <w:rFonts w:ascii="Times New Roman" w:hAnsi="Times New Roman"/>
          <w:sz w:val="28"/>
          <w:szCs w:val="28"/>
          <w:lang w:val="bg-BG"/>
        </w:rPr>
        <w:lastRenderedPageBreak/>
        <w:t>1.1.4.1.</w:t>
      </w:r>
      <w:r w:rsidRPr="004D346B">
        <w:rPr>
          <w:rFonts w:ascii="Times New Roman" w:eastAsiaTheme="majorEastAsia" w:hAnsi="Times New Roman" w:cs="Times New Roman"/>
          <w:sz w:val="28"/>
          <w:szCs w:val="28"/>
          <w:lang w:val="bg-BG" w:bidi="ar-SA"/>
        </w:rPr>
        <w:t xml:space="preserve"> </w:t>
      </w:r>
      <w:r w:rsidRPr="004D346B">
        <w:rPr>
          <w:rFonts w:ascii="Times New Roman" w:hAnsi="Times New Roman"/>
          <w:sz w:val="28"/>
          <w:szCs w:val="28"/>
          <w:lang w:val="bg-BG"/>
        </w:rPr>
        <w:t xml:space="preserve">Кризите на </w:t>
      </w:r>
      <w:r w:rsidRPr="004D346B">
        <w:rPr>
          <w:rFonts w:ascii="Times New Roman" w:hAnsi="Times New Roman"/>
          <w:sz w:val="28"/>
          <w:szCs w:val="28"/>
        </w:rPr>
        <w:t xml:space="preserve">XXI </w:t>
      </w:r>
      <w:r w:rsidRPr="004D346B">
        <w:rPr>
          <w:rFonts w:ascii="Times New Roman" w:hAnsi="Times New Roman"/>
          <w:sz w:val="28"/>
          <w:szCs w:val="28"/>
          <w:lang w:val="bg-BG"/>
        </w:rPr>
        <w:t>век</w:t>
      </w:r>
    </w:p>
    <w:p w:rsidR="004D346B" w:rsidRDefault="004D346B" w:rsidP="004D346B">
      <w:pPr>
        <w:spacing w:after="0"/>
        <w:ind w:firstLine="709"/>
        <w:jc w:val="both"/>
        <w:rPr>
          <w:rFonts w:ascii="Times New Roman" w:hAnsi="Times New Roman"/>
          <w:sz w:val="28"/>
          <w:szCs w:val="28"/>
          <w:lang w:val="bg-BG"/>
        </w:rPr>
      </w:pPr>
      <w:r>
        <w:rPr>
          <w:rFonts w:ascii="Times New Roman" w:hAnsi="Times New Roman"/>
          <w:sz w:val="28"/>
          <w:szCs w:val="28"/>
          <w:lang w:val="bg-BG"/>
        </w:rPr>
        <w:t xml:space="preserve">1.2. </w:t>
      </w:r>
      <w:r w:rsidRPr="004D346B">
        <w:rPr>
          <w:rFonts w:ascii="Times New Roman" w:hAnsi="Times New Roman"/>
          <w:sz w:val="28"/>
          <w:szCs w:val="28"/>
          <w:lang w:val="bg-BG"/>
        </w:rPr>
        <w:t>Обществено мнение и социални трансформации</w:t>
      </w:r>
    </w:p>
    <w:p w:rsidR="004D346B" w:rsidRDefault="004D346B" w:rsidP="004D346B">
      <w:pPr>
        <w:pStyle w:val="NormalWeb"/>
        <w:spacing w:before="0" w:beforeAutospacing="0" w:after="0" w:afterAutospacing="0"/>
        <w:ind w:left="709"/>
        <w:rPr>
          <w:sz w:val="28"/>
          <w:szCs w:val="28"/>
        </w:rPr>
      </w:pPr>
      <w:r>
        <w:rPr>
          <w:sz w:val="28"/>
          <w:szCs w:val="28"/>
        </w:rPr>
        <w:t>1.2.1. Същност, роля и функции на общественото мнение</w:t>
      </w:r>
    </w:p>
    <w:p w:rsidR="004D346B" w:rsidRDefault="004D346B" w:rsidP="004D346B">
      <w:pPr>
        <w:pStyle w:val="NormalWeb"/>
        <w:spacing w:before="0" w:beforeAutospacing="0" w:after="0" w:afterAutospacing="0"/>
        <w:ind w:left="709"/>
        <w:rPr>
          <w:sz w:val="28"/>
          <w:szCs w:val="28"/>
        </w:rPr>
      </w:pPr>
      <w:r>
        <w:rPr>
          <w:sz w:val="28"/>
          <w:szCs w:val="28"/>
        </w:rPr>
        <w:t>1.2.2. Измерения на публичността</w:t>
      </w:r>
    </w:p>
    <w:p w:rsidR="004D346B" w:rsidRDefault="004D346B" w:rsidP="004D346B">
      <w:pPr>
        <w:pStyle w:val="NormalWeb"/>
        <w:spacing w:before="0" w:beforeAutospacing="0" w:after="0" w:afterAutospacing="0"/>
        <w:ind w:left="709"/>
        <w:rPr>
          <w:sz w:val="28"/>
          <w:szCs w:val="28"/>
        </w:rPr>
      </w:pPr>
      <w:r>
        <w:rPr>
          <w:sz w:val="28"/>
          <w:szCs w:val="28"/>
        </w:rPr>
        <w:t>1.3. Бариери пред осведоменото обществено разбиране</w:t>
      </w:r>
    </w:p>
    <w:p w:rsidR="004D346B" w:rsidRDefault="004D346B" w:rsidP="004D346B">
      <w:pPr>
        <w:pStyle w:val="NormalWeb"/>
        <w:spacing w:before="0" w:beforeAutospacing="0" w:after="0" w:afterAutospacing="0"/>
        <w:ind w:left="709"/>
        <w:rPr>
          <w:sz w:val="28"/>
          <w:szCs w:val="28"/>
        </w:rPr>
      </w:pPr>
      <w:r>
        <w:rPr>
          <w:sz w:val="28"/>
          <w:szCs w:val="28"/>
        </w:rPr>
        <w:t>1.4. Публична комуникация и социална компетентност</w:t>
      </w:r>
    </w:p>
    <w:p w:rsidR="004D346B" w:rsidRDefault="004D346B" w:rsidP="004D346B">
      <w:pPr>
        <w:pStyle w:val="NormalWeb"/>
        <w:spacing w:before="0" w:beforeAutospacing="0" w:after="0" w:afterAutospacing="0"/>
        <w:ind w:left="709"/>
        <w:rPr>
          <w:sz w:val="28"/>
          <w:szCs w:val="28"/>
        </w:rPr>
      </w:pPr>
      <w:r>
        <w:rPr>
          <w:sz w:val="28"/>
          <w:szCs w:val="28"/>
        </w:rPr>
        <w:t xml:space="preserve">1.4.1. </w:t>
      </w:r>
      <w:proofErr w:type="spellStart"/>
      <w:r>
        <w:rPr>
          <w:sz w:val="28"/>
          <w:szCs w:val="28"/>
        </w:rPr>
        <w:t>Пъблик</w:t>
      </w:r>
      <w:proofErr w:type="spellEnd"/>
      <w:r>
        <w:rPr>
          <w:sz w:val="28"/>
          <w:szCs w:val="28"/>
        </w:rPr>
        <w:t xml:space="preserve"> </w:t>
      </w:r>
      <w:proofErr w:type="spellStart"/>
      <w:r>
        <w:rPr>
          <w:sz w:val="28"/>
          <w:szCs w:val="28"/>
        </w:rPr>
        <w:t>рилейшънс</w:t>
      </w:r>
      <w:proofErr w:type="spellEnd"/>
    </w:p>
    <w:p w:rsidR="004D346B" w:rsidRDefault="004D346B" w:rsidP="004D346B">
      <w:pPr>
        <w:pStyle w:val="NormalWeb"/>
        <w:spacing w:before="0" w:beforeAutospacing="0" w:after="0" w:afterAutospacing="0"/>
        <w:ind w:left="709"/>
        <w:rPr>
          <w:sz w:val="28"/>
          <w:szCs w:val="28"/>
        </w:rPr>
      </w:pPr>
      <w:r>
        <w:rPr>
          <w:sz w:val="28"/>
          <w:szCs w:val="28"/>
        </w:rPr>
        <w:t xml:space="preserve">1.4.2. </w:t>
      </w:r>
      <w:r w:rsidR="00D12163">
        <w:rPr>
          <w:sz w:val="28"/>
          <w:szCs w:val="28"/>
        </w:rPr>
        <w:t>Масмедии</w:t>
      </w:r>
    </w:p>
    <w:p w:rsidR="00D12163" w:rsidRDefault="00D12163" w:rsidP="00D12163">
      <w:pPr>
        <w:pStyle w:val="NormalWeb"/>
        <w:spacing w:before="240" w:beforeAutospacing="0" w:after="0" w:afterAutospacing="0"/>
        <w:ind w:left="709"/>
        <w:rPr>
          <w:b/>
          <w:sz w:val="28"/>
          <w:szCs w:val="28"/>
        </w:rPr>
      </w:pPr>
      <w:r>
        <w:rPr>
          <w:sz w:val="28"/>
          <w:szCs w:val="28"/>
        </w:rPr>
        <w:t xml:space="preserve">Втора глава. </w:t>
      </w:r>
      <w:r w:rsidRPr="00D12163">
        <w:rPr>
          <w:b/>
          <w:sz w:val="28"/>
          <w:szCs w:val="28"/>
        </w:rPr>
        <w:t>Публична комуникация и социална компетентност в света на радикалните иновации</w:t>
      </w:r>
      <w:r w:rsidR="00E0185B">
        <w:rPr>
          <w:b/>
          <w:sz w:val="28"/>
          <w:szCs w:val="28"/>
        </w:rPr>
        <w:t xml:space="preserve"> – ГМО</w:t>
      </w:r>
    </w:p>
    <w:p w:rsidR="00D12163" w:rsidRDefault="00D12163" w:rsidP="00D12163">
      <w:pPr>
        <w:pStyle w:val="NormalWeb"/>
        <w:spacing w:before="0" w:beforeAutospacing="0" w:after="0" w:afterAutospacing="0"/>
        <w:ind w:left="709"/>
        <w:rPr>
          <w:rFonts w:eastAsiaTheme="minorHAnsi"/>
          <w:sz w:val="28"/>
          <w:szCs w:val="28"/>
        </w:rPr>
      </w:pPr>
      <w:r>
        <w:rPr>
          <w:sz w:val="28"/>
          <w:szCs w:val="28"/>
        </w:rPr>
        <w:t xml:space="preserve">2.1. </w:t>
      </w:r>
      <w:r w:rsidRPr="000E0528">
        <w:rPr>
          <w:rFonts w:eastAsiaTheme="minorHAnsi"/>
          <w:sz w:val="28"/>
          <w:szCs w:val="28"/>
        </w:rPr>
        <w:t>ГМО и обществените реакции по света – антагонистични аспекти и мащаби</w:t>
      </w:r>
    </w:p>
    <w:p w:rsidR="00D12163" w:rsidRDefault="00D12163" w:rsidP="00D12163">
      <w:pPr>
        <w:pStyle w:val="NormalWeb"/>
        <w:spacing w:before="0" w:beforeAutospacing="0" w:after="0" w:afterAutospacing="0"/>
        <w:ind w:left="709"/>
        <w:rPr>
          <w:rFonts w:eastAsiaTheme="minorHAnsi"/>
          <w:sz w:val="28"/>
          <w:szCs w:val="28"/>
        </w:rPr>
      </w:pPr>
      <w:r>
        <w:rPr>
          <w:rFonts w:eastAsiaTheme="minorHAnsi"/>
          <w:sz w:val="28"/>
          <w:szCs w:val="28"/>
        </w:rPr>
        <w:t xml:space="preserve">2.1.1. </w:t>
      </w:r>
      <w:r w:rsidRPr="005D2CB7">
        <w:rPr>
          <w:rFonts w:eastAsiaTheme="minorHAnsi"/>
          <w:sz w:val="28"/>
          <w:szCs w:val="28"/>
        </w:rPr>
        <w:t>Зараждане на ГМ конфликта</w:t>
      </w:r>
    </w:p>
    <w:p w:rsidR="00D12163" w:rsidRDefault="00D12163" w:rsidP="00D12163">
      <w:pPr>
        <w:pStyle w:val="NormalWeb"/>
        <w:spacing w:before="0" w:beforeAutospacing="0" w:after="0" w:afterAutospacing="0"/>
        <w:ind w:left="709"/>
        <w:rPr>
          <w:rFonts w:eastAsiaTheme="minorHAnsi"/>
          <w:sz w:val="28"/>
          <w:szCs w:val="28"/>
        </w:rPr>
      </w:pPr>
      <w:r>
        <w:rPr>
          <w:rFonts w:eastAsiaTheme="minorHAnsi"/>
          <w:sz w:val="28"/>
          <w:szCs w:val="28"/>
        </w:rPr>
        <w:t xml:space="preserve">2.1.2. </w:t>
      </w:r>
      <w:r w:rsidRPr="00B054B3">
        <w:rPr>
          <w:rFonts w:eastAsiaTheme="minorHAnsi"/>
          <w:sz w:val="28"/>
          <w:szCs w:val="28"/>
        </w:rPr>
        <w:t>Законодателство и регулиране на ГМО в света</w:t>
      </w:r>
    </w:p>
    <w:p w:rsidR="00D12163" w:rsidRDefault="00D12163" w:rsidP="00D12163">
      <w:pPr>
        <w:pStyle w:val="NormalWeb"/>
        <w:spacing w:before="0" w:beforeAutospacing="0" w:after="0" w:afterAutospacing="0"/>
        <w:ind w:left="709"/>
        <w:rPr>
          <w:rFonts w:eastAsiaTheme="minorHAnsi"/>
          <w:sz w:val="28"/>
          <w:szCs w:val="28"/>
        </w:rPr>
      </w:pPr>
      <w:r>
        <w:rPr>
          <w:rFonts w:eastAsiaTheme="minorHAnsi"/>
          <w:sz w:val="28"/>
          <w:szCs w:val="28"/>
        </w:rPr>
        <w:t>2.1.2.1. Европейски съюз</w:t>
      </w:r>
    </w:p>
    <w:p w:rsidR="00D12163" w:rsidRDefault="00D12163" w:rsidP="00D12163">
      <w:pPr>
        <w:pStyle w:val="NormalWeb"/>
        <w:spacing w:before="0" w:beforeAutospacing="0" w:after="0" w:afterAutospacing="0"/>
        <w:ind w:left="709"/>
        <w:rPr>
          <w:rFonts w:eastAsiaTheme="minorHAnsi"/>
          <w:sz w:val="28"/>
          <w:szCs w:val="28"/>
        </w:rPr>
      </w:pPr>
      <w:r>
        <w:rPr>
          <w:rFonts w:eastAsiaTheme="minorHAnsi"/>
          <w:sz w:val="28"/>
          <w:szCs w:val="28"/>
        </w:rPr>
        <w:t>2.1.2.2. САЩ</w:t>
      </w:r>
    </w:p>
    <w:p w:rsidR="00D12163" w:rsidRDefault="00D12163" w:rsidP="00D12163">
      <w:pPr>
        <w:pStyle w:val="NormalWeb"/>
        <w:spacing w:before="0" w:beforeAutospacing="0" w:after="0" w:afterAutospacing="0"/>
        <w:ind w:left="709"/>
        <w:rPr>
          <w:rFonts w:eastAsiaTheme="minorHAnsi"/>
          <w:sz w:val="28"/>
          <w:szCs w:val="28"/>
        </w:rPr>
      </w:pPr>
      <w:r>
        <w:rPr>
          <w:rFonts w:eastAsiaTheme="minorHAnsi"/>
          <w:sz w:val="28"/>
          <w:szCs w:val="28"/>
        </w:rPr>
        <w:t>2.1.2.3. Други страни</w:t>
      </w:r>
    </w:p>
    <w:p w:rsidR="00D12163" w:rsidRDefault="00D12163" w:rsidP="00D12163">
      <w:pPr>
        <w:pStyle w:val="NormalWeb"/>
        <w:spacing w:before="0" w:beforeAutospacing="0" w:after="0" w:afterAutospacing="0"/>
        <w:ind w:left="709"/>
        <w:rPr>
          <w:rFonts w:eastAsiaTheme="minorHAnsi"/>
          <w:sz w:val="28"/>
          <w:szCs w:val="28"/>
        </w:rPr>
      </w:pPr>
      <w:r>
        <w:rPr>
          <w:rFonts w:eastAsiaTheme="minorHAnsi"/>
          <w:sz w:val="28"/>
          <w:szCs w:val="28"/>
        </w:rPr>
        <w:t>2.2. История на темата за ГМО в България</w:t>
      </w:r>
    </w:p>
    <w:p w:rsidR="00D12163" w:rsidRDefault="00D12163" w:rsidP="00D12163">
      <w:pPr>
        <w:pStyle w:val="NormalWeb"/>
        <w:spacing w:before="0" w:beforeAutospacing="0" w:after="0" w:afterAutospacing="0"/>
        <w:ind w:left="709"/>
        <w:rPr>
          <w:rFonts w:eastAsiaTheme="minorHAnsi"/>
          <w:sz w:val="28"/>
          <w:szCs w:val="28"/>
        </w:rPr>
      </w:pPr>
      <w:r>
        <w:rPr>
          <w:rFonts w:eastAsiaTheme="minorHAnsi"/>
          <w:sz w:val="28"/>
          <w:szCs w:val="28"/>
        </w:rPr>
        <w:t>2.3. Конфликт на интереси</w:t>
      </w:r>
    </w:p>
    <w:p w:rsidR="00D12163" w:rsidRDefault="00D12163" w:rsidP="00D12163">
      <w:pPr>
        <w:pStyle w:val="NormalWeb"/>
        <w:spacing w:before="0" w:beforeAutospacing="0" w:after="0" w:afterAutospacing="0"/>
        <w:ind w:left="709"/>
        <w:rPr>
          <w:rFonts w:eastAsiaTheme="minorHAnsi"/>
          <w:sz w:val="28"/>
          <w:szCs w:val="28"/>
        </w:rPr>
      </w:pPr>
      <w:r>
        <w:rPr>
          <w:rFonts w:eastAsiaTheme="minorHAnsi"/>
          <w:sz w:val="28"/>
          <w:szCs w:val="28"/>
        </w:rPr>
        <w:t>2.4. Информираност за ГМО и общественото мнение</w:t>
      </w:r>
    </w:p>
    <w:p w:rsidR="00D12163" w:rsidRDefault="00D12163" w:rsidP="00D12163">
      <w:pPr>
        <w:pStyle w:val="NormalWeb"/>
        <w:spacing w:before="0" w:beforeAutospacing="0" w:after="0" w:afterAutospacing="0"/>
        <w:ind w:left="709"/>
        <w:rPr>
          <w:rFonts w:eastAsiaTheme="minorHAnsi"/>
          <w:sz w:val="28"/>
          <w:szCs w:val="28"/>
        </w:rPr>
      </w:pPr>
      <w:r>
        <w:rPr>
          <w:rFonts w:eastAsiaTheme="minorHAnsi"/>
          <w:sz w:val="28"/>
          <w:szCs w:val="28"/>
        </w:rPr>
        <w:t>2.5. Примери от индустрията</w:t>
      </w:r>
    </w:p>
    <w:p w:rsidR="00D12163" w:rsidRDefault="00D12163" w:rsidP="00D12163">
      <w:pPr>
        <w:pStyle w:val="NormalWeb"/>
        <w:spacing w:before="0" w:beforeAutospacing="0" w:after="0" w:afterAutospacing="0"/>
        <w:ind w:left="709"/>
        <w:rPr>
          <w:rFonts w:eastAsiaTheme="minorHAnsi"/>
          <w:sz w:val="28"/>
          <w:szCs w:val="28"/>
        </w:rPr>
      </w:pPr>
      <w:r>
        <w:rPr>
          <w:rFonts w:eastAsiaTheme="minorHAnsi"/>
          <w:sz w:val="28"/>
          <w:szCs w:val="28"/>
        </w:rPr>
        <w:t xml:space="preserve">2.6. </w:t>
      </w:r>
      <w:r w:rsidRPr="00614468">
        <w:rPr>
          <w:rFonts w:eastAsiaTheme="minorHAnsi"/>
          <w:sz w:val="28"/>
          <w:szCs w:val="28"/>
        </w:rPr>
        <w:t>Изследване на случай за обособяване ролята и значението на комуникацията във формирането на ангажирано, действено и ефективно гражданско общество</w:t>
      </w:r>
    </w:p>
    <w:p w:rsidR="00D12163" w:rsidRDefault="00D12163" w:rsidP="00D12163">
      <w:pPr>
        <w:pStyle w:val="NormalWeb"/>
        <w:spacing w:before="0" w:beforeAutospacing="0" w:after="0" w:afterAutospacing="0"/>
        <w:ind w:left="709"/>
        <w:rPr>
          <w:sz w:val="28"/>
          <w:szCs w:val="28"/>
        </w:rPr>
      </w:pPr>
      <w:r>
        <w:rPr>
          <w:rFonts w:eastAsiaTheme="minorHAnsi"/>
          <w:sz w:val="28"/>
          <w:szCs w:val="28"/>
        </w:rPr>
        <w:t xml:space="preserve">2.6.1. </w:t>
      </w:r>
      <w:r w:rsidRPr="00433DAB">
        <w:rPr>
          <w:sz w:val="28"/>
          <w:szCs w:val="28"/>
        </w:rPr>
        <w:t>Описание на изследователската процедура "изследване на случай" (</w:t>
      </w:r>
      <w:proofErr w:type="spellStart"/>
      <w:r w:rsidRPr="00433DAB">
        <w:rPr>
          <w:sz w:val="28"/>
          <w:szCs w:val="28"/>
        </w:rPr>
        <w:t>case</w:t>
      </w:r>
      <w:proofErr w:type="spellEnd"/>
      <w:r w:rsidRPr="00433DAB">
        <w:rPr>
          <w:sz w:val="28"/>
          <w:szCs w:val="28"/>
        </w:rPr>
        <w:t xml:space="preserve"> </w:t>
      </w:r>
      <w:proofErr w:type="spellStart"/>
      <w:r w:rsidRPr="00433DAB">
        <w:rPr>
          <w:sz w:val="28"/>
          <w:szCs w:val="28"/>
        </w:rPr>
        <w:t>study</w:t>
      </w:r>
      <w:proofErr w:type="spellEnd"/>
      <w:r w:rsidRPr="00433DAB">
        <w:rPr>
          <w:sz w:val="28"/>
          <w:szCs w:val="28"/>
        </w:rPr>
        <w:t>)</w:t>
      </w:r>
    </w:p>
    <w:p w:rsidR="00D12163" w:rsidRDefault="00D12163" w:rsidP="00D12163">
      <w:pPr>
        <w:pStyle w:val="NormalWeb"/>
        <w:spacing w:before="0" w:beforeAutospacing="0" w:after="0" w:afterAutospacing="0"/>
        <w:ind w:left="709"/>
        <w:rPr>
          <w:sz w:val="28"/>
          <w:szCs w:val="28"/>
        </w:rPr>
      </w:pPr>
      <w:r>
        <w:rPr>
          <w:sz w:val="28"/>
          <w:szCs w:val="28"/>
        </w:rPr>
        <w:t xml:space="preserve">2.6.2. </w:t>
      </w:r>
      <w:proofErr w:type="spellStart"/>
      <w:r w:rsidRPr="00F6427D">
        <w:rPr>
          <w:sz w:val="28"/>
          <w:szCs w:val="28"/>
        </w:rPr>
        <w:t>Case</w:t>
      </w:r>
      <w:proofErr w:type="spellEnd"/>
      <w:r w:rsidRPr="00F6427D">
        <w:rPr>
          <w:sz w:val="28"/>
          <w:szCs w:val="28"/>
        </w:rPr>
        <w:t xml:space="preserve"> </w:t>
      </w:r>
      <w:proofErr w:type="spellStart"/>
      <w:r w:rsidRPr="00F6427D">
        <w:rPr>
          <w:sz w:val="28"/>
          <w:szCs w:val="28"/>
        </w:rPr>
        <w:t>study</w:t>
      </w:r>
      <w:proofErr w:type="spellEnd"/>
      <w:r w:rsidRPr="00F6427D">
        <w:rPr>
          <w:sz w:val="28"/>
          <w:szCs w:val="28"/>
        </w:rPr>
        <w:t>: Кампания "България, свободна от ГМО" (2010 г.)</w:t>
      </w:r>
    </w:p>
    <w:p w:rsidR="00D12163" w:rsidRPr="00D12163" w:rsidRDefault="00D12163" w:rsidP="00D12163">
      <w:pPr>
        <w:pStyle w:val="NormalWeb"/>
        <w:spacing w:before="240" w:beforeAutospacing="0" w:after="0" w:afterAutospacing="0"/>
        <w:ind w:left="709"/>
        <w:rPr>
          <w:sz w:val="28"/>
          <w:szCs w:val="28"/>
        </w:rPr>
      </w:pPr>
      <w:r>
        <w:rPr>
          <w:sz w:val="28"/>
          <w:szCs w:val="28"/>
        </w:rPr>
        <w:t xml:space="preserve">Трета глава. </w:t>
      </w:r>
      <w:r w:rsidRPr="00D12163">
        <w:rPr>
          <w:b/>
          <w:sz w:val="28"/>
          <w:szCs w:val="28"/>
        </w:rPr>
        <w:t>Обществено разбиране на ГМО проблематиката в България. Комуникационни практики</w:t>
      </w:r>
      <w:r w:rsidR="002C5D03">
        <w:rPr>
          <w:b/>
          <w:sz w:val="28"/>
          <w:szCs w:val="28"/>
        </w:rPr>
        <w:t xml:space="preserve"> и основни изводи</w:t>
      </w:r>
    </w:p>
    <w:p w:rsidR="004D346B" w:rsidRDefault="00D12163" w:rsidP="00D12163">
      <w:pPr>
        <w:spacing w:after="0"/>
        <w:ind w:firstLine="709"/>
        <w:jc w:val="both"/>
        <w:rPr>
          <w:rFonts w:ascii="Times New Roman" w:hAnsi="Times New Roman" w:cs="Times New Roman"/>
          <w:sz w:val="28"/>
          <w:szCs w:val="28"/>
          <w:lang w:val="bg-BG"/>
        </w:rPr>
      </w:pPr>
      <w:r>
        <w:rPr>
          <w:rFonts w:ascii="Times New Roman" w:hAnsi="Times New Roman"/>
          <w:sz w:val="28"/>
          <w:szCs w:val="28"/>
          <w:lang w:val="bg-BG"/>
        </w:rPr>
        <w:t xml:space="preserve">3.1. </w:t>
      </w:r>
      <w:r w:rsidR="00C845A1">
        <w:rPr>
          <w:rFonts w:ascii="Times New Roman" w:hAnsi="Times New Roman" w:cs="Times New Roman"/>
          <w:sz w:val="28"/>
          <w:szCs w:val="28"/>
          <w:lang w:val="bg-BG"/>
        </w:rPr>
        <w:t>Проучване</w:t>
      </w:r>
      <w:r>
        <w:rPr>
          <w:rFonts w:ascii="Times New Roman" w:hAnsi="Times New Roman" w:cs="Times New Roman"/>
          <w:sz w:val="28"/>
          <w:szCs w:val="28"/>
          <w:lang w:val="bg-BG"/>
        </w:rPr>
        <w:t xml:space="preserve"> на медийното съдържание</w:t>
      </w:r>
    </w:p>
    <w:p w:rsidR="00D12163" w:rsidRDefault="00D12163" w:rsidP="00D12163">
      <w:pPr>
        <w:spacing w:after="0"/>
        <w:ind w:firstLine="709"/>
        <w:jc w:val="both"/>
        <w:rPr>
          <w:rFonts w:ascii="Times New Roman" w:hAnsi="Times New Roman" w:cs="Times New Roman"/>
          <w:sz w:val="28"/>
          <w:szCs w:val="28"/>
          <w:lang w:val="bg-BG"/>
        </w:rPr>
      </w:pPr>
      <w:r>
        <w:rPr>
          <w:rFonts w:ascii="Times New Roman" w:hAnsi="Times New Roman" w:cs="Times New Roman"/>
          <w:sz w:val="28"/>
          <w:szCs w:val="28"/>
          <w:lang w:val="bg-BG"/>
        </w:rPr>
        <w:t>3.1.1.</w:t>
      </w:r>
      <w:r w:rsidR="00C845A1">
        <w:rPr>
          <w:rFonts w:ascii="Times New Roman" w:hAnsi="Times New Roman" w:cs="Times New Roman"/>
          <w:sz w:val="28"/>
          <w:szCs w:val="28"/>
          <w:lang w:val="bg-BG"/>
        </w:rPr>
        <w:t xml:space="preserve"> Необходимост от провеждане на изследването</w:t>
      </w:r>
    </w:p>
    <w:p w:rsidR="00D12163" w:rsidRDefault="00D12163" w:rsidP="00D12163">
      <w:pPr>
        <w:spacing w:after="0"/>
        <w:ind w:firstLine="709"/>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3.1.2. </w:t>
      </w:r>
      <w:r w:rsidR="00C845A1">
        <w:rPr>
          <w:rFonts w:ascii="Times New Roman" w:hAnsi="Times New Roman" w:cs="Times New Roman"/>
          <w:sz w:val="28"/>
          <w:szCs w:val="28"/>
          <w:lang w:val="bg-BG"/>
        </w:rPr>
        <w:t>Методика на изследването</w:t>
      </w:r>
    </w:p>
    <w:p w:rsidR="00C845A1" w:rsidRDefault="00C845A1" w:rsidP="00D12163">
      <w:pPr>
        <w:spacing w:after="0"/>
        <w:ind w:firstLine="709"/>
        <w:jc w:val="both"/>
        <w:rPr>
          <w:rFonts w:ascii="Times New Roman" w:hAnsi="Times New Roman" w:cs="Times New Roman"/>
          <w:sz w:val="28"/>
          <w:szCs w:val="28"/>
          <w:lang w:val="bg-BG"/>
        </w:rPr>
      </w:pPr>
      <w:r>
        <w:rPr>
          <w:rFonts w:ascii="Times New Roman" w:hAnsi="Times New Roman" w:cs="Times New Roman"/>
          <w:sz w:val="28"/>
          <w:szCs w:val="28"/>
          <w:lang w:val="bg-BG"/>
        </w:rPr>
        <w:t>3.1.3. Профил на изследваните медии</w:t>
      </w:r>
    </w:p>
    <w:p w:rsidR="00D12163" w:rsidRDefault="00D12163" w:rsidP="00D12163">
      <w:pPr>
        <w:spacing w:after="0"/>
        <w:ind w:firstLine="709"/>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3.2. </w:t>
      </w:r>
      <w:r w:rsidRPr="00BD27E4">
        <w:rPr>
          <w:rFonts w:ascii="Times New Roman" w:hAnsi="Times New Roman" w:cs="Times New Roman"/>
          <w:sz w:val="28"/>
          <w:szCs w:val="28"/>
          <w:lang w:val="bg-BG"/>
        </w:rPr>
        <w:t>Резултати от анализа на медийното съдържание</w:t>
      </w:r>
    </w:p>
    <w:p w:rsidR="00D12163" w:rsidRDefault="00D12163" w:rsidP="00EB62E5">
      <w:pPr>
        <w:spacing w:after="0"/>
        <w:ind w:firstLine="709"/>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3.2.1. </w:t>
      </w:r>
      <w:r w:rsidRPr="00BD27E4">
        <w:rPr>
          <w:rFonts w:ascii="Times New Roman" w:hAnsi="Times New Roman" w:cs="Times New Roman"/>
          <w:sz w:val="28"/>
          <w:szCs w:val="28"/>
          <w:lang w:val="bg-BG"/>
        </w:rPr>
        <w:t>ГМО като самостоятелен или контекстуален обект на материалите</w:t>
      </w:r>
    </w:p>
    <w:p w:rsidR="00D12163" w:rsidRDefault="00EB62E5" w:rsidP="00EB62E5">
      <w:pPr>
        <w:spacing w:after="0"/>
        <w:ind w:firstLine="709"/>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3.2.2. </w:t>
      </w:r>
      <w:r w:rsidRPr="00185F92">
        <w:rPr>
          <w:rFonts w:ascii="Times New Roman" w:hAnsi="Times New Roman" w:cs="Times New Roman"/>
          <w:sz w:val="28"/>
          <w:szCs w:val="28"/>
          <w:lang w:val="bg-BG"/>
        </w:rPr>
        <w:t>Авторство на публикациите</w:t>
      </w:r>
    </w:p>
    <w:p w:rsidR="00EB62E5" w:rsidRDefault="00EB62E5" w:rsidP="00EB62E5">
      <w:pPr>
        <w:spacing w:after="0"/>
        <w:ind w:firstLine="709"/>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3.2.3. </w:t>
      </w:r>
      <w:r w:rsidRPr="00211F40">
        <w:rPr>
          <w:rFonts w:ascii="Times New Roman" w:hAnsi="Times New Roman" w:cs="Times New Roman"/>
          <w:sz w:val="28"/>
          <w:szCs w:val="28"/>
          <w:lang w:val="bg-BG"/>
        </w:rPr>
        <w:t>Анализ на публикациите по позициониране в специализирани рубрики</w:t>
      </w:r>
    </w:p>
    <w:p w:rsidR="00EB62E5" w:rsidRDefault="00EB62E5" w:rsidP="00EB62E5">
      <w:pPr>
        <w:spacing w:after="0"/>
        <w:ind w:firstLine="709"/>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3.2.4. </w:t>
      </w:r>
      <w:r w:rsidRPr="0086189C">
        <w:rPr>
          <w:rFonts w:ascii="Times New Roman" w:hAnsi="Times New Roman" w:cs="Times New Roman"/>
          <w:sz w:val="28"/>
          <w:szCs w:val="28"/>
          <w:lang w:val="bg-BG"/>
        </w:rPr>
        <w:t>Анализ на разпределението на публикациите по обем, жанр и вид</w:t>
      </w:r>
    </w:p>
    <w:p w:rsidR="00EB62E5" w:rsidRDefault="00EB62E5" w:rsidP="00EB62E5">
      <w:pPr>
        <w:spacing w:after="0"/>
        <w:ind w:firstLine="709"/>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3.2.5. </w:t>
      </w:r>
      <w:r w:rsidRPr="0062252E">
        <w:rPr>
          <w:rFonts w:ascii="Times New Roman" w:hAnsi="Times New Roman" w:cs="Times New Roman"/>
          <w:sz w:val="28"/>
          <w:szCs w:val="28"/>
          <w:lang w:val="bg-BG"/>
        </w:rPr>
        <w:t>Присъствие на ГМО проблематиката в заглавията на публикациите</w:t>
      </w:r>
    </w:p>
    <w:p w:rsidR="00EB62E5" w:rsidRDefault="00EB62E5" w:rsidP="00EB62E5">
      <w:pPr>
        <w:spacing w:after="0"/>
        <w:ind w:firstLine="709"/>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3.2.6. </w:t>
      </w:r>
      <w:r w:rsidRPr="00A372B6">
        <w:rPr>
          <w:rFonts w:ascii="Times New Roman" w:hAnsi="Times New Roman" w:cs="Times New Roman"/>
          <w:sz w:val="28"/>
          <w:szCs w:val="28"/>
          <w:lang w:val="bg-BG"/>
        </w:rPr>
        <w:t>Участници в комуникационния процес. Гледни точки</w:t>
      </w:r>
    </w:p>
    <w:p w:rsidR="00EB62E5" w:rsidRDefault="00EB62E5" w:rsidP="00EB62E5">
      <w:pPr>
        <w:spacing w:after="0"/>
        <w:ind w:firstLine="709"/>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3.2.7. </w:t>
      </w:r>
      <w:r w:rsidRPr="002A480B">
        <w:rPr>
          <w:rFonts w:ascii="Times New Roman" w:hAnsi="Times New Roman" w:cs="Times New Roman"/>
          <w:sz w:val="28"/>
          <w:szCs w:val="28"/>
          <w:lang w:val="bg-BG"/>
        </w:rPr>
        <w:t>Анализ на илюстрациите към публикациите по темата</w:t>
      </w:r>
    </w:p>
    <w:p w:rsidR="00EB62E5" w:rsidRDefault="00EB62E5" w:rsidP="00EB62E5">
      <w:pPr>
        <w:spacing w:after="0"/>
        <w:ind w:firstLine="709"/>
        <w:jc w:val="both"/>
        <w:rPr>
          <w:rFonts w:ascii="Times New Roman" w:hAnsi="Times New Roman" w:cs="Times New Roman"/>
          <w:bCs/>
          <w:sz w:val="28"/>
          <w:szCs w:val="28"/>
          <w:lang w:val="bg-BG"/>
        </w:rPr>
      </w:pPr>
      <w:r>
        <w:rPr>
          <w:rFonts w:ascii="Times New Roman" w:hAnsi="Times New Roman" w:cs="Times New Roman"/>
          <w:sz w:val="28"/>
          <w:szCs w:val="28"/>
          <w:lang w:val="bg-BG"/>
        </w:rPr>
        <w:t xml:space="preserve">3.2.8. </w:t>
      </w:r>
      <w:r w:rsidRPr="004F70C6">
        <w:rPr>
          <w:rFonts w:ascii="Times New Roman" w:hAnsi="Times New Roman" w:cs="Times New Roman"/>
          <w:bCs/>
          <w:sz w:val="28"/>
          <w:szCs w:val="28"/>
          <w:lang w:val="bg-BG"/>
        </w:rPr>
        <w:t>Тематичен фокус на публикациите</w:t>
      </w:r>
    </w:p>
    <w:p w:rsidR="00EB62E5" w:rsidRPr="00FE1776" w:rsidRDefault="00EB62E5" w:rsidP="00FE1776">
      <w:pPr>
        <w:ind w:firstLine="709"/>
        <w:jc w:val="both"/>
        <w:rPr>
          <w:rFonts w:ascii="Times New Roman" w:hAnsi="Times New Roman"/>
          <w:sz w:val="28"/>
          <w:szCs w:val="28"/>
          <w:lang w:val="bg-BG"/>
        </w:rPr>
      </w:pPr>
      <w:r>
        <w:rPr>
          <w:rFonts w:ascii="Times New Roman" w:hAnsi="Times New Roman" w:cs="Times New Roman"/>
          <w:bCs/>
          <w:sz w:val="28"/>
          <w:szCs w:val="28"/>
          <w:lang w:val="bg-BG"/>
        </w:rPr>
        <w:t xml:space="preserve">3.2.9. </w:t>
      </w:r>
      <w:r w:rsidRPr="00694765">
        <w:rPr>
          <w:rFonts w:ascii="Times New Roman" w:hAnsi="Times New Roman" w:cs="Times New Roman"/>
          <w:sz w:val="28"/>
          <w:szCs w:val="28"/>
          <w:lang w:val="bg-BG"/>
        </w:rPr>
        <w:t>Читателски интерес</w:t>
      </w:r>
    </w:p>
    <w:p w:rsidR="00FE1776" w:rsidRDefault="007F23F9" w:rsidP="007F23F9">
      <w:pPr>
        <w:spacing w:after="0"/>
        <w:jc w:val="both"/>
        <w:rPr>
          <w:rFonts w:ascii="Times New Roman" w:hAnsi="Times New Roman"/>
          <w:sz w:val="28"/>
          <w:szCs w:val="28"/>
          <w:lang w:val="bg-BG"/>
        </w:rPr>
      </w:pPr>
      <w:r>
        <w:rPr>
          <w:rFonts w:ascii="Times New Roman" w:hAnsi="Times New Roman"/>
          <w:sz w:val="28"/>
          <w:szCs w:val="28"/>
          <w:lang w:val="bg-BG"/>
        </w:rPr>
        <w:t>Заключение</w:t>
      </w:r>
    </w:p>
    <w:p w:rsidR="007F23F9" w:rsidRDefault="007F23F9" w:rsidP="007F23F9">
      <w:pPr>
        <w:spacing w:after="0"/>
        <w:jc w:val="both"/>
        <w:rPr>
          <w:rFonts w:ascii="Times New Roman" w:hAnsi="Times New Roman"/>
          <w:sz w:val="28"/>
          <w:szCs w:val="28"/>
          <w:lang w:val="bg-BG"/>
        </w:rPr>
      </w:pPr>
      <w:r>
        <w:rPr>
          <w:rFonts w:ascii="Times New Roman" w:hAnsi="Times New Roman"/>
          <w:sz w:val="28"/>
          <w:szCs w:val="28"/>
          <w:lang w:val="bg-BG"/>
        </w:rPr>
        <w:t>Приноси</w:t>
      </w:r>
    </w:p>
    <w:p w:rsidR="007F23F9" w:rsidRDefault="007F23F9" w:rsidP="007F23F9">
      <w:pPr>
        <w:spacing w:after="0"/>
        <w:jc w:val="both"/>
        <w:rPr>
          <w:rFonts w:ascii="Times New Roman" w:hAnsi="Times New Roman"/>
          <w:sz w:val="28"/>
          <w:szCs w:val="28"/>
          <w:lang w:val="bg-BG"/>
        </w:rPr>
      </w:pPr>
      <w:r>
        <w:rPr>
          <w:rFonts w:ascii="Times New Roman" w:hAnsi="Times New Roman"/>
          <w:sz w:val="28"/>
          <w:szCs w:val="28"/>
          <w:lang w:val="bg-BG"/>
        </w:rPr>
        <w:t>Публикации</w:t>
      </w:r>
    </w:p>
    <w:p w:rsidR="007F23F9" w:rsidRDefault="007F23F9" w:rsidP="007F23F9">
      <w:pPr>
        <w:spacing w:after="0"/>
        <w:jc w:val="both"/>
        <w:rPr>
          <w:rFonts w:ascii="Times New Roman" w:hAnsi="Times New Roman"/>
          <w:sz w:val="28"/>
          <w:szCs w:val="28"/>
          <w:lang w:val="bg-BG"/>
        </w:rPr>
      </w:pPr>
      <w:r>
        <w:rPr>
          <w:rFonts w:ascii="Times New Roman" w:hAnsi="Times New Roman"/>
          <w:sz w:val="28"/>
          <w:szCs w:val="28"/>
          <w:lang w:val="bg-BG"/>
        </w:rPr>
        <w:t>Библиография</w:t>
      </w:r>
    </w:p>
    <w:p w:rsidR="007F23F9" w:rsidRDefault="007F23F9" w:rsidP="007F23F9">
      <w:pPr>
        <w:spacing w:after="0"/>
        <w:jc w:val="both"/>
        <w:rPr>
          <w:rFonts w:ascii="Times New Roman" w:hAnsi="Times New Roman"/>
          <w:sz w:val="28"/>
          <w:szCs w:val="28"/>
          <w:lang w:val="bg-BG"/>
        </w:rPr>
      </w:pPr>
      <w:r>
        <w:rPr>
          <w:rFonts w:ascii="Times New Roman" w:hAnsi="Times New Roman"/>
          <w:sz w:val="28"/>
          <w:szCs w:val="28"/>
          <w:lang w:val="bg-BG"/>
        </w:rPr>
        <w:t>Приложения</w:t>
      </w:r>
    </w:p>
    <w:p w:rsidR="007F23F9" w:rsidRDefault="007F23F9" w:rsidP="007F23F9">
      <w:pPr>
        <w:spacing w:after="0"/>
        <w:jc w:val="both"/>
        <w:rPr>
          <w:rFonts w:ascii="Times New Roman" w:hAnsi="Times New Roman"/>
          <w:sz w:val="28"/>
          <w:szCs w:val="28"/>
          <w:lang w:val="bg-BG"/>
        </w:rPr>
      </w:pPr>
    </w:p>
    <w:p w:rsidR="007F23F9" w:rsidRDefault="007F23F9" w:rsidP="007F23F9">
      <w:pPr>
        <w:spacing w:after="0"/>
        <w:jc w:val="center"/>
        <w:rPr>
          <w:rFonts w:ascii="Times New Roman" w:hAnsi="Times New Roman"/>
          <w:sz w:val="28"/>
          <w:szCs w:val="28"/>
          <w:lang w:val="bg-BG"/>
        </w:rPr>
      </w:pPr>
      <w:r>
        <w:rPr>
          <w:rFonts w:ascii="Times New Roman" w:hAnsi="Times New Roman"/>
          <w:sz w:val="28"/>
          <w:szCs w:val="28"/>
          <w:lang w:val="bg-BG"/>
        </w:rPr>
        <w:t>Кратко изложение на дисертационния труд</w:t>
      </w:r>
    </w:p>
    <w:p w:rsidR="007F23F9" w:rsidRDefault="007F23F9" w:rsidP="007F23F9">
      <w:pPr>
        <w:spacing w:after="0"/>
        <w:jc w:val="center"/>
        <w:rPr>
          <w:rFonts w:ascii="Times New Roman" w:hAnsi="Times New Roman"/>
          <w:sz w:val="28"/>
          <w:szCs w:val="28"/>
          <w:lang w:val="bg-BG"/>
        </w:rPr>
      </w:pPr>
    </w:p>
    <w:p w:rsidR="007F23F9" w:rsidRDefault="007F23F9" w:rsidP="007F23F9">
      <w:pPr>
        <w:spacing w:after="0"/>
        <w:jc w:val="center"/>
        <w:rPr>
          <w:rFonts w:ascii="Times New Roman" w:hAnsi="Times New Roman"/>
          <w:sz w:val="28"/>
          <w:szCs w:val="28"/>
          <w:lang w:val="bg-BG"/>
        </w:rPr>
      </w:pPr>
      <w:r>
        <w:rPr>
          <w:rFonts w:ascii="Times New Roman" w:hAnsi="Times New Roman"/>
          <w:sz w:val="28"/>
          <w:szCs w:val="28"/>
          <w:lang w:val="bg-BG"/>
        </w:rPr>
        <w:t xml:space="preserve">ПЪРВА ГЛАВА. </w:t>
      </w:r>
      <w:r w:rsidRPr="007F23F9">
        <w:rPr>
          <w:rFonts w:ascii="Times New Roman" w:hAnsi="Times New Roman"/>
          <w:b/>
          <w:sz w:val="28"/>
          <w:szCs w:val="28"/>
          <w:lang w:val="bg-BG"/>
        </w:rPr>
        <w:t>Обществено разбиране, обществено мнение и публична комуникация</w:t>
      </w:r>
    </w:p>
    <w:p w:rsidR="00FE1776" w:rsidRDefault="00FE1776" w:rsidP="00FE1776">
      <w:pPr>
        <w:jc w:val="center"/>
        <w:rPr>
          <w:rFonts w:ascii="Times New Roman" w:hAnsi="Times New Roman"/>
          <w:sz w:val="28"/>
          <w:szCs w:val="28"/>
          <w:lang w:val="bg-BG"/>
        </w:rPr>
      </w:pPr>
    </w:p>
    <w:p w:rsidR="001F14C4" w:rsidRPr="001F14C4" w:rsidRDefault="001F14C4" w:rsidP="001F14C4">
      <w:pPr>
        <w:spacing w:after="0"/>
        <w:ind w:firstLine="709"/>
        <w:jc w:val="both"/>
        <w:rPr>
          <w:rFonts w:ascii="Times New Roman" w:hAnsi="Times New Roman"/>
          <w:b/>
          <w:sz w:val="28"/>
          <w:szCs w:val="28"/>
          <w:lang w:val="bg-BG"/>
        </w:rPr>
      </w:pPr>
      <w:r w:rsidRPr="001F14C4">
        <w:rPr>
          <w:rFonts w:ascii="Times New Roman" w:hAnsi="Times New Roman"/>
          <w:sz w:val="28"/>
          <w:szCs w:val="28"/>
          <w:lang w:val="bg-BG"/>
        </w:rPr>
        <w:t xml:space="preserve">Дефинирането на понятието "обществено разбиране" и изследването на ролята и значението му за колективното участие във вземането на решения по въпроси на съвместния живот, трябва да започне с изясняване на самото понятие "разбиране". Прегледът на научната литература показва, че съществува известна неопределеност и липса на систематизация на знанията в тази област, както и на единна и изчерпателна дефиниция. Причините следва да се търсят в абстрактността и многозначността на понятието. Като един от най-сложните и дълбоки въпроси на научното познание, проблемът за "разбирането" се явява пресечна точка на множество науки и на практика е свързан с всички области на знанието - от фундаменталните до приложните дисциплини. В теоретичен план "разбирането" се определя от различни аспекти, което не означава, че отделните обяснения влизат в конфликт, а по-скоро че се поставят различни акценти в зависимост от съответната научна област. От тази гледна точка изследването на природата и характера на "разбирането" посредством интердисциплинарен подход </w:t>
      </w:r>
      <w:r>
        <w:rPr>
          <w:rFonts w:ascii="Times New Roman" w:hAnsi="Times New Roman"/>
          <w:sz w:val="28"/>
          <w:szCs w:val="28"/>
          <w:lang w:val="bg-BG"/>
        </w:rPr>
        <w:t>позволява</w:t>
      </w:r>
      <w:r w:rsidRPr="001F14C4">
        <w:rPr>
          <w:rFonts w:ascii="Times New Roman" w:hAnsi="Times New Roman"/>
          <w:sz w:val="28"/>
          <w:szCs w:val="28"/>
          <w:lang w:val="bg-BG"/>
        </w:rPr>
        <w:t xml:space="preserve"> да обхванем по-пълно значението и мястото му в живота на индивида и обществото. Без да </w:t>
      </w:r>
      <w:r w:rsidRPr="001F14C4">
        <w:rPr>
          <w:rFonts w:ascii="Times New Roman" w:hAnsi="Times New Roman"/>
          <w:sz w:val="28"/>
          <w:szCs w:val="28"/>
          <w:lang w:val="bg-BG"/>
        </w:rPr>
        <w:lastRenderedPageBreak/>
        <w:t>претендираме за изчерпателнос</w:t>
      </w:r>
      <w:r w:rsidR="00B45AED">
        <w:rPr>
          <w:rFonts w:ascii="Times New Roman" w:hAnsi="Times New Roman"/>
          <w:sz w:val="28"/>
          <w:szCs w:val="28"/>
          <w:lang w:val="bg-BG"/>
        </w:rPr>
        <w:t xml:space="preserve">т, тъй като да се изследва едно понятие </w:t>
      </w:r>
      <w:r w:rsidRPr="001F14C4">
        <w:rPr>
          <w:rFonts w:ascii="Times New Roman" w:hAnsi="Times New Roman"/>
          <w:sz w:val="28"/>
          <w:szCs w:val="28"/>
          <w:lang w:val="bg-BG"/>
        </w:rPr>
        <w:t>с</w:t>
      </w:r>
      <w:r w:rsidR="00B45AED">
        <w:rPr>
          <w:rFonts w:ascii="Times New Roman" w:hAnsi="Times New Roman"/>
          <w:sz w:val="28"/>
          <w:szCs w:val="28"/>
          <w:lang w:val="bg-BG"/>
        </w:rPr>
        <w:t xml:space="preserve"> толкова широки граници, каквото</w:t>
      </w:r>
      <w:r w:rsidRPr="001F14C4">
        <w:rPr>
          <w:rFonts w:ascii="Times New Roman" w:hAnsi="Times New Roman"/>
          <w:sz w:val="28"/>
          <w:szCs w:val="28"/>
          <w:lang w:val="bg-BG"/>
        </w:rPr>
        <w:t xml:space="preserve"> е "разбирането", е не само твърде амбициозна задача, но и невъзможна за осъществяване както в рамките на една глава, така и в рамките на една книга, нашата цел е насочена към разкриването на основните му съдържателни характеристики и на открояването на ключовите категории, в които се проявява и с които е свързан, с оглед на това да се очертаят както неговата същност и роля, така и обуславящите го фактори. С тази презумпция се спираме на най-важните според нас аспекти на въпроса за смисловите граници на това ключово за настоящото изложение понятие. </w:t>
      </w:r>
    </w:p>
    <w:p w:rsidR="001F14C4" w:rsidRDefault="001F14C4" w:rsidP="001F14C4">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"Разбиране" е изключително многозначна и абстрактна дума, което значително я отдалечава от статуса на термин. В най-общ план към изясняване същността на понятието би могло да се подходи чрез анализ на езиковите му значения. Ключ към изясняване на понятието предлага морфологичният анализ. "</w:t>
      </w:r>
      <w:r>
        <w:rPr>
          <w:rFonts w:ascii="Times New Roman" w:hAnsi="Times New Roman" w:cs="Times New Roman"/>
          <w:i/>
          <w:sz w:val="28"/>
          <w:szCs w:val="28"/>
          <w:lang w:val="bg-BG"/>
        </w:rPr>
        <w:t>Р</w:t>
      </w:r>
      <w:r w:rsidRPr="00DC2C2F">
        <w:rPr>
          <w:rFonts w:ascii="Times New Roman" w:hAnsi="Times New Roman" w:cs="Times New Roman"/>
          <w:i/>
          <w:sz w:val="28"/>
          <w:szCs w:val="28"/>
          <w:lang w:val="bg-BG"/>
        </w:rPr>
        <w:t>азбира</w:t>
      </w:r>
      <w:r w:rsidRPr="00DC2C2F">
        <w:rPr>
          <w:rFonts w:ascii="Times New Roman" w:hAnsi="Times New Roman" w:cs="Times New Roman"/>
          <w:b/>
          <w:i/>
          <w:sz w:val="28"/>
          <w:szCs w:val="28"/>
          <w:lang w:val="bg-BG"/>
        </w:rPr>
        <w:t>не</w:t>
      </w:r>
      <w:r>
        <w:rPr>
          <w:rFonts w:ascii="Times New Roman" w:hAnsi="Times New Roman" w:cs="Times New Roman"/>
          <w:sz w:val="28"/>
          <w:szCs w:val="28"/>
          <w:lang w:val="bg-BG"/>
        </w:rPr>
        <w:t xml:space="preserve">" е </w:t>
      </w:r>
      <w:r w:rsidRPr="00177E8A">
        <w:rPr>
          <w:rFonts w:ascii="Times New Roman" w:hAnsi="Times New Roman" w:cs="Times New Roman"/>
          <w:b/>
          <w:sz w:val="28"/>
          <w:szCs w:val="28"/>
          <w:lang w:val="bg-BG"/>
        </w:rPr>
        <w:t>отглаголно съществително</w:t>
      </w:r>
      <w:r>
        <w:rPr>
          <w:rFonts w:ascii="Times New Roman" w:hAnsi="Times New Roman" w:cs="Times New Roman"/>
          <w:sz w:val="28"/>
          <w:szCs w:val="28"/>
          <w:lang w:val="bg-BG"/>
        </w:rPr>
        <w:t xml:space="preserve">, образувано от глаголната основа "разбира" и </w:t>
      </w:r>
      <w:proofErr w:type="spellStart"/>
      <w:r>
        <w:rPr>
          <w:rFonts w:ascii="Times New Roman" w:hAnsi="Times New Roman" w:cs="Times New Roman"/>
          <w:sz w:val="28"/>
          <w:szCs w:val="28"/>
          <w:lang w:val="bg-BG"/>
        </w:rPr>
        <w:t>смислообразуващата</w:t>
      </w:r>
      <w:proofErr w:type="spellEnd"/>
      <w:r>
        <w:rPr>
          <w:rFonts w:ascii="Times New Roman" w:hAnsi="Times New Roman" w:cs="Times New Roman"/>
          <w:sz w:val="28"/>
          <w:szCs w:val="28"/>
          <w:lang w:val="bg-BG"/>
        </w:rPr>
        <w:t xml:space="preserve"> наставка (или суфиксът) "не". Отглаголните съществителни означават опредметено действие (</w:t>
      </w:r>
      <w:r w:rsidRPr="00177E8A">
        <w:rPr>
          <w:rFonts w:ascii="Times New Roman" w:hAnsi="Times New Roman" w:cs="Times New Roman"/>
          <w:i/>
          <w:sz w:val="28"/>
          <w:szCs w:val="28"/>
          <w:lang w:val="bg-BG"/>
        </w:rPr>
        <w:t>процес или състояние</w:t>
      </w:r>
      <w:r>
        <w:rPr>
          <w:rFonts w:ascii="Times New Roman" w:hAnsi="Times New Roman" w:cs="Times New Roman"/>
          <w:sz w:val="28"/>
          <w:szCs w:val="28"/>
          <w:lang w:val="bg-BG"/>
        </w:rPr>
        <w:t xml:space="preserve">), представено в абстрактен смисъл. Това са имена на действия, представени в самия процес на осъществяването им (напр. </w:t>
      </w:r>
      <w:r w:rsidRPr="000B76F0">
        <w:rPr>
          <w:rFonts w:ascii="Times New Roman" w:hAnsi="Times New Roman" w:cs="Times New Roman"/>
          <w:i/>
          <w:sz w:val="28"/>
          <w:szCs w:val="28"/>
          <w:lang w:val="bg-BG"/>
        </w:rPr>
        <w:t>чете</w:t>
      </w:r>
      <w:r w:rsidRPr="000B76F0">
        <w:rPr>
          <w:rFonts w:ascii="Times New Roman" w:hAnsi="Times New Roman" w:cs="Times New Roman"/>
          <w:b/>
          <w:i/>
          <w:sz w:val="28"/>
          <w:szCs w:val="28"/>
          <w:lang w:val="bg-BG"/>
        </w:rPr>
        <w:t>не</w:t>
      </w:r>
      <w:r>
        <w:rPr>
          <w:rFonts w:ascii="Times New Roman" w:hAnsi="Times New Roman" w:cs="Times New Roman"/>
          <w:sz w:val="28"/>
          <w:szCs w:val="28"/>
          <w:lang w:val="bg-BG"/>
        </w:rPr>
        <w:t xml:space="preserve">). Погледнато от този ъгъл се установява, че "разбирането" </w:t>
      </w:r>
      <w:r w:rsidRPr="009D6377">
        <w:rPr>
          <w:rFonts w:ascii="Times New Roman" w:hAnsi="Times New Roman" w:cs="Times New Roman"/>
          <w:b/>
          <w:sz w:val="28"/>
          <w:szCs w:val="28"/>
          <w:lang w:val="bg-BG"/>
        </w:rPr>
        <w:t>има процесуална основа</w:t>
      </w:r>
      <w:r>
        <w:rPr>
          <w:rFonts w:ascii="Times New Roman" w:hAnsi="Times New Roman" w:cs="Times New Roman"/>
          <w:sz w:val="28"/>
          <w:szCs w:val="28"/>
          <w:lang w:val="bg-BG"/>
        </w:rPr>
        <w:t xml:space="preserve"> - </w:t>
      </w:r>
      <w:r w:rsidRPr="009D6377">
        <w:rPr>
          <w:rFonts w:ascii="Times New Roman" w:hAnsi="Times New Roman" w:cs="Times New Roman"/>
          <w:sz w:val="28"/>
          <w:szCs w:val="28"/>
          <w:lang w:val="bg-BG"/>
        </w:rPr>
        <w:t>то е действие и състояние, което се опредметява.</w:t>
      </w:r>
      <w:r>
        <w:rPr>
          <w:rFonts w:ascii="Times New Roman" w:hAnsi="Times New Roman" w:cs="Times New Roman"/>
          <w:sz w:val="28"/>
          <w:szCs w:val="28"/>
          <w:lang w:val="bg-BG"/>
        </w:rPr>
        <w:t xml:space="preserve"> Това предполага съществуването на връзка между двете езикови приложения - на глагол и съществително, или наличието на обусловеност между процеса на "проумяване, схващане, осъзнаване, разясняване и т.н.", който се опредметява абстрактно в "мнение, убеждение, концепция, идеология, възглед ..." – с други думи, в определена когнитивна структура, съдържаща в себе си "ясна представа за смисъла на нещо". И двете страни на това сложно явление – процесът и структурата – се означават със </w:t>
      </w:r>
      <w:r w:rsidRPr="00312D4B">
        <w:rPr>
          <w:rFonts w:ascii="Times New Roman" w:hAnsi="Times New Roman" w:cs="Times New Roman"/>
          <w:b/>
          <w:sz w:val="28"/>
          <w:szCs w:val="28"/>
          <w:lang w:val="bg-BG"/>
        </w:rPr>
        <w:t>събирателното название</w:t>
      </w:r>
      <w:r>
        <w:rPr>
          <w:rFonts w:ascii="Times New Roman" w:hAnsi="Times New Roman" w:cs="Times New Roman"/>
          <w:sz w:val="28"/>
          <w:szCs w:val="28"/>
          <w:lang w:val="bg-BG"/>
        </w:rPr>
        <w:t xml:space="preserve"> </w:t>
      </w:r>
      <w:r w:rsidRPr="00312D4B">
        <w:rPr>
          <w:rFonts w:ascii="Times New Roman" w:hAnsi="Times New Roman" w:cs="Times New Roman"/>
          <w:b/>
          <w:sz w:val="28"/>
          <w:szCs w:val="28"/>
          <w:lang w:val="bg-BG"/>
        </w:rPr>
        <w:t>"разбиране".</w:t>
      </w:r>
    </w:p>
    <w:p w:rsidR="0074025A" w:rsidRDefault="0074025A" w:rsidP="0074025A">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Разбирането е обект на изследване предимно в хуманитарното познание. В зависимост от предметното поле се срещат различни подходи при неговото интерпретиране. Литературният обзор показва, че основните допирни пунктове следва да се търсят в границите на комуникационната наука, теорията на познанието, педагогиката и когнитивната психология. Тъй като дейността по разбиране се осъществява в рамките на комуникационната активност, отправна точка в настоящия анализ е разбирането през призмата на теорията за комуникацията.   </w:t>
      </w:r>
    </w:p>
    <w:p w:rsidR="00496307" w:rsidRDefault="00496307" w:rsidP="00496307">
      <w:pPr>
        <w:spacing w:after="0"/>
        <w:ind w:firstLine="567"/>
        <w:jc w:val="both"/>
        <w:rPr>
          <w:rFonts w:ascii="Times New Roman" w:hAnsi="Times New Roman" w:cs="Times New Roman"/>
          <w:sz w:val="28"/>
          <w:szCs w:val="28"/>
          <w:lang w:val="bg-BG"/>
        </w:rPr>
      </w:pPr>
      <w:r w:rsidRPr="00CE5B1A">
        <w:rPr>
          <w:rFonts w:ascii="Times New Roman" w:hAnsi="Times New Roman" w:cs="Times New Roman"/>
          <w:sz w:val="28"/>
          <w:szCs w:val="28"/>
          <w:lang w:val="bg-BG"/>
        </w:rPr>
        <w:lastRenderedPageBreak/>
        <w:t xml:space="preserve">Разбирането е тясно свързано с понятието комуникация. И не само свързано, но </w:t>
      </w:r>
      <w:r w:rsidRPr="00CE5B1A">
        <w:rPr>
          <w:rFonts w:ascii="Times New Roman" w:hAnsi="Times New Roman" w:cs="Times New Roman"/>
          <w:b/>
          <w:sz w:val="28"/>
          <w:szCs w:val="28"/>
          <w:lang w:val="bg-BG"/>
        </w:rPr>
        <w:t>съществува единствено и само в полето на комуникацията</w:t>
      </w:r>
      <w:r w:rsidRPr="00CE5B1A">
        <w:rPr>
          <w:rFonts w:ascii="Times New Roman" w:hAnsi="Times New Roman" w:cs="Times New Roman"/>
          <w:sz w:val="28"/>
          <w:szCs w:val="28"/>
          <w:lang w:val="bg-BG"/>
        </w:rPr>
        <w:t xml:space="preserve">, независимо от нейните проявления, респ. </w:t>
      </w:r>
      <w:proofErr w:type="spellStart"/>
      <w:r w:rsidRPr="00CE5B1A">
        <w:rPr>
          <w:rFonts w:ascii="Times New Roman" w:hAnsi="Times New Roman" w:cs="Times New Roman"/>
          <w:sz w:val="28"/>
          <w:szCs w:val="28"/>
          <w:lang w:val="bg-BG"/>
        </w:rPr>
        <w:t>автокомуникация</w:t>
      </w:r>
      <w:proofErr w:type="spellEnd"/>
      <w:r w:rsidRPr="00CE5B1A">
        <w:rPr>
          <w:rFonts w:ascii="Times New Roman" w:hAnsi="Times New Roman" w:cs="Times New Roman"/>
          <w:sz w:val="28"/>
          <w:szCs w:val="28"/>
          <w:lang w:val="bg-BG"/>
        </w:rPr>
        <w:t>, междуличностна или масова.</w:t>
      </w:r>
      <w:r w:rsidRPr="00496307">
        <w:rPr>
          <w:rFonts w:ascii="Times New Roman" w:hAnsi="Times New Roman" w:cs="Times New Roman"/>
          <w:sz w:val="28"/>
          <w:szCs w:val="28"/>
          <w:lang w:val="bg-BG"/>
        </w:rPr>
        <w:t xml:space="preserve"> </w:t>
      </w:r>
      <w:r w:rsidRPr="002A0CAE">
        <w:rPr>
          <w:rFonts w:ascii="Times New Roman" w:hAnsi="Times New Roman" w:cs="Times New Roman"/>
          <w:sz w:val="28"/>
          <w:szCs w:val="28"/>
          <w:lang w:val="bg-BG"/>
        </w:rPr>
        <w:t xml:space="preserve">Изследванията върху човешката комуникация основно я разглеждат като социален феномен. Причина за това е използването на знаково-символна система като вид обществено споразумение за означаване и репрезентиране на действителността (предмети, състояния, процеси, явления и др.). Към момента съществува единодушното схващане, че разграничителната линия между комуникацията при хората и комуникацията при животните идва тъкмо от това, че единствено човекът не само използва символи, но и е </w:t>
      </w:r>
      <w:r w:rsidRPr="002A0CAE">
        <w:rPr>
          <w:rFonts w:ascii="Times New Roman" w:hAnsi="Times New Roman" w:cs="Times New Roman"/>
          <w:b/>
          <w:sz w:val="28"/>
          <w:szCs w:val="28"/>
          <w:lang w:val="bg-BG"/>
        </w:rPr>
        <w:t>способен да разбере тяхното значение</w:t>
      </w:r>
      <w:r w:rsidRPr="002A0CAE">
        <w:rPr>
          <w:rFonts w:ascii="Times New Roman" w:hAnsi="Times New Roman" w:cs="Times New Roman"/>
          <w:sz w:val="28"/>
          <w:szCs w:val="28"/>
          <w:lang w:val="bg-BG"/>
        </w:rPr>
        <w:t>. "Това "</w:t>
      </w:r>
      <w:r w:rsidRPr="002A0CAE">
        <w:rPr>
          <w:rFonts w:ascii="Times New Roman" w:hAnsi="Times New Roman" w:cs="Times New Roman"/>
          <w:i/>
          <w:sz w:val="28"/>
          <w:szCs w:val="28"/>
          <w:lang w:val="bg-BG"/>
        </w:rPr>
        <w:t>разбиране"</w:t>
      </w:r>
      <w:r w:rsidRPr="002A0CAE">
        <w:rPr>
          <w:rFonts w:ascii="Times New Roman" w:hAnsi="Times New Roman" w:cs="Times New Roman"/>
          <w:sz w:val="28"/>
          <w:szCs w:val="28"/>
          <w:lang w:val="bg-BG"/>
        </w:rPr>
        <w:t xml:space="preserve"> означава...изрично способността му да може да придава на знака определени мисли, възприятия, представи и т.н. под формата на конкретни значения"</w:t>
      </w:r>
      <w:r w:rsidRPr="002A0CAE">
        <w:rPr>
          <w:rFonts w:ascii="Times New Roman" w:hAnsi="Times New Roman" w:cs="Times New Roman"/>
          <w:sz w:val="28"/>
          <w:szCs w:val="28"/>
          <w:vertAlign w:val="superscript"/>
          <w:lang w:val="bg-BG"/>
        </w:rPr>
        <w:footnoteReference w:id="1"/>
      </w:r>
      <w:r w:rsidRPr="002A0CAE">
        <w:rPr>
          <w:rFonts w:ascii="Times New Roman" w:hAnsi="Times New Roman" w:cs="Times New Roman"/>
          <w:sz w:val="28"/>
          <w:szCs w:val="28"/>
          <w:lang w:val="bg-BG"/>
        </w:rPr>
        <w:t>.</w:t>
      </w:r>
    </w:p>
    <w:p w:rsidR="00496307" w:rsidRPr="002A0CAE" w:rsidRDefault="00496307" w:rsidP="00496307">
      <w:pPr>
        <w:spacing w:after="0"/>
        <w:ind w:firstLine="567"/>
        <w:jc w:val="both"/>
        <w:rPr>
          <w:rFonts w:ascii="Times New Roman" w:hAnsi="Times New Roman" w:cs="Times New Roman"/>
          <w:sz w:val="28"/>
          <w:szCs w:val="28"/>
          <w:lang w:val="bg-BG"/>
        </w:rPr>
      </w:pPr>
      <w:r w:rsidRPr="002A0CAE">
        <w:rPr>
          <w:rFonts w:ascii="Times New Roman" w:hAnsi="Times New Roman" w:cs="Times New Roman"/>
          <w:sz w:val="28"/>
          <w:szCs w:val="28"/>
          <w:lang w:val="bg-BG"/>
        </w:rPr>
        <w:t xml:space="preserve">Авторитетният изследовател на комуникацията Роланд </w:t>
      </w:r>
      <w:proofErr w:type="spellStart"/>
      <w:r w:rsidRPr="002A0CAE">
        <w:rPr>
          <w:rFonts w:ascii="Times New Roman" w:hAnsi="Times New Roman" w:cs="Times New Roman"/>
          <w:sz w:val="28"/>
          <w:szCs w:val="28"/>
          <w:lang w:val="bg-BG"/>
        </w:rPr>
        <w:t>Буркарт</w:t>
      </w:r>
      <w:proofErr w:type="spellEnd"/>
      <w:r w:rsidRPr="002A0CAE">
        <w:rPr>
          <w:rFonts w:ascii="Times New Roman" w:hAnsi="Times New Roman" w:cs="Times New Roman"/>
          <w:sz w:val="28"/>
          <w:szCs w:val="28"/>
          <w:lang w:val="bg-BG"/>
        </w:rPr>
        <w:t xml:space="preserve"> разглежда </w:t>
      </w:r>
      <w:r w:rsidRPr="00A70475">
        <w:rPr>
          <w:rFonts w:ascii="Times New Roman" w:hAnsi="Times New Roman" w:cs="Times New Roman"/>
          <w:b/>
          <w:sz w:val="28"/>
          <w:szCs w:val="28"/>
          <w:lang w:val="bg-BG"/>
        </w:rPr>
        <w:t>взаимното разбиране</w:t>
      </w:r>
      <w:r w:rsidRPr="002A0CAE">
        <w:rPr>
          <w:rFonts w:ascii="Times New Roman" w:hAnsi="Times New Roman" w:cs="Times New Roman"/>
          <w:sz w:val="28"/>
          <w:szCs w:val="28"/>
          <w:lang w:val="bg-BG"/>
        </w:rPr>
        <w:t xml:space="preserve"> (разбирателството) като "константа цел на всяко комуникативно действие", чието постигане е задължително условие за реализирането на конкретните интереси, които "представляват действително повод за нашите комуникативни действия и изобщо ги пораждат". Константната цел, според автора, изразява съобщителния характер на комуникативното действие и може да се счита за постигната тогава, когато участниците в акта на общуване "споделят помежду си" значенията, които трябва да бъдат предадени". Това означава употребяваните символи в процеса на комуникация </w:t>
      </w:r>
      <w:r w:rsidRPr="002A0CAE">
        <w:rPr>
          <w:rFonts w:ascii="Times New Roman" w:hAnsi="Times New Roman" w:cs="Times New Roman"/>
          <w:b/>
          <w:sz w:val="28"/>
          <w:szCs w:val="28"/>
          <w:lang w:val="bg-BG"/>
        </w:rPr>
        <w:t>да актуализират едни и същи значения</w:t>
      </w:r>
      <w:r w:rsidRPr="002A0CAE">
        <w:rPr>
          <w:rFonts w:ascii="Times New Roman" w:hAnsi="Times New Roman" w:cs="Times New Roman"/>
          <w:sz w:val="28"/>
          <w:szCs w:val="28"/>
          <w:lang w:val="bg-BG"/>
        </w:rPr>
        <w:t xml:space="preserve"> (представи, идеи) за комуникационните партньори. Тези символи са наречени от </w:t>
      </w:r>
      <w:proofErr w:type="spellStart"/>
      <w:r w:rsidRPr="002A0CAE">
        <w:rPr>
          <w:rFonts w:ascii="Times New Roman" w:hAnsi="Times New Roman" w:cs="Times New Roman"/>
          <w:sz w:val="28"/>
          <w:szCs w:val="28"/>
          <w:lang w:val="bg-BG"/>
        </w:rPr>
        <w:t>Мийд</w:t>
      </w:r>
      <w:proofErr w:type="spellEnd"/>
      <w:r w:rsidRPr="002A0CAE">
        <w:rPr>
          <w:rFonts w:ascii="Times New Roman" w:hAnsi="Times New Roman" w:cs="Times New Roman"/>
          <w:sz w:val="28"/>
          <w:szCs w:val="28"/>
          <w:lang w:val="bg-BG"/>
        </w:rPr>
        <w:t xml:space="preserve"> "значещи символи".</w:t>
      </w:r>
    </w:p>
    <w:p w:rsidR="00496307" w:rsidRDefault="00496307" w:rsidP="00496307">
      <w:pPr>
        <w:spacing w:after="0"/>
        <w:ind w:firstLine="567"/>
        <w:jc w:val="both"/>
        <w:rPr>
          <w:rFonts w:ascii="Times New Roman" w:hAnsi="Times New Roman" w:cs="Times New Roman"/>
          <w:sz w:val="28"/>
          <w:szCs w:val="28"/>
          <w:lang w:val="bg-BG"/>
        </w:rPr>
      </w:pPr>
      <w:proofErr w:type="spellStart"/>
      <w:r w:rsidRPr="002A0CAE">
        <w:rPr>
          <w:rFonts w:ascii="Times New Roman" w:hAnsi="Times New Roman" w:cs="Times New Roman"/>
          <w:sz w:val="28"/>
          <w:szCs w:val="28"/>
          <w:lang w:val="bg-BG"/>
        </w:rPr>
        <w:t>Буркарт</w:t>
      </w:r>
      <w:proofErr w:type="spellEnd"/>
      <w:r w:rsidRPr="002A0CAE">
        <w:rPr>
          <w:rFonts w:ascii="Times New Roman" w:hAnsi="Times New Roman" w:cs="Times New Roman"/>
          <w:sz w:val="28"/>
          <w:szCs w:val="28"/>
          <w:lang w:val="bg-BG"/>
        </w:rPr>
        <w:t xml:space="preserve"> говори за "комуникация" тогава, когато минимум двама души са насочили успешно своите комуникативни действия един към друг. Комуникативното действие на </w:t>
      </w:r>
      <w:proofErr w:type="spellStart"/>
      <w:r w:rsidRPr="002A0CAE">
        <w:rPr>
          <w:rFonts w:ascii="Times New Roman" w:hAnsi="Times New Roman" w:cs="Times New Roman"/>
          <w:sz w:val="28"/>
          <w:szCs w:val="28"/>
          <w:lang w:val="bg-BG"/>
        </w:rPr>
        <w:t>комуникатора</w:t>
      </w:r>
      <w:proofErr w:type="spellEnd"/>
      <w:r w:rsidRPr="002A0CAE">
        <w:rPr>
          <w:rFonts w:ascii="Times New Roman" w:hAnsi="Times New Roman" w:cs="Times New Roman"/>
          <w:sz w:val="28"/>
          <w:szCs w:val="28"/>
          <w:lang w:val="bg-BG"/>
        </w:rPr>
        <w:t xml:space="preserve"> (всеки комуникативно действащ, който иска да съобщи нещо</w:t>
      </w:r>
      <w:r w:rsidRPr="002A0CAE">
        <w:rPr>
          <w:rFonts w:ascii="Times New Roman" w:hAnsi="Times New Roman" w:cs="Times New Roman"/>
          <w:sz w:val="28"/>
          <w:szCs w:val="28"/>
        </w:rPr>
        <w:t>;</w:t>
      </w:r>
      <w:r w:rsidRPr="002A0CAE">
        <w:rPr>
          <w:rFonts w:ascii="Times New Roman" w:hAnsi="Times New Roman" w:cs="Times New Roman"/>
          <w:sz w:val="28"/>
          <w:szCs w:val="28"/>
          <w:lang w:val="bg-BG"/>
        </w:rPr>
        <w:t xml:space="preserve"> източникът на изпращаните послания) се състои в това, че той предава на реципиента (онзи комуникативно действащ, който иска да разбере нещо) с помощта на дадена медия едно изказване. Комуникативното действие на </w:t>
      </w:r>
      <w:proofErr w:type="spellStart"/>
      <w:r w:rsidRPr="002A0CAE">
        <w:rPr>
          <w:rFonts w:ascii="Times New Roman" w:hAnsi="Times New Roman" w:cs="Times New Roman"/>
          <w:sz w:val="28"/>
          <w:szCs w:val="28"/>
          <w:lang w:val="bg-BG"/>
        </w:rPr>
        <w:t>комуникатора</w:t>
      </w:r>
      <w:proofErr w:type="spellEnd"/>
      <w:r w:rsidRPr="002A0CAE">
        <w:rPr>
          <w:rFonts w:ascii="Times New Roman" w:hAnsi="Times New Roman" w:cs="Times New Roman"/>
          <w:sz w:val="28"/>
          <w:szCs w:val="28"/>
          <w:lang w:val="bg-BG"/>
        </w:rPr>
        <w:t xml:space="preserve"> се означава като действие за съобщаване, а комуникативното действие на реципиента, протичащо при това в една и съща фаза на комуникационното </w:t>
      </w:r>
      <w:r w:rsidRPr="002A0CAE">
        <w:rPr>
          <w:rFonts w:ascii="Times New Roman" w:hAnsi="Times New Roman" w:cs="Times New Roman"/>
          <w:sz w:val="28"/>
          <w:szCs w:val="28"/>
          <w:lang w:val="bg-BG"/>
        </w:rPr>
        <w:lastRenderedPageBreak/>
        <w:t xml:space="preserve">събитие, се състои в това да приеме действително предаденото с помощта на медията изказване от страна на </w:t>
      </w:r>
      <w:proofErr w:type="spellStart"/>
      <w:r w:rsidRPr="002A0CAE">
        <w:rPr>
          <w:rFonts w:ascii="Times New Roman" w:hAnsi="Times New Roman" w:cs="Times New Roman"/>
          <w:sz w:val="28"/>
          <w:szCs w:val="28"/>
          <w:lang w:val="bg-BG"/>
        </w:rPr>
        <w:t>комуникатора</w:t>
      </w:r>
      <w:proofErr w:type="spellEnd"/>
      <w:r w:rsidRPr="002A0CAE">
        <w:rPr>
          <w:rFonts w:ascii="Times New Roman" w:hAnsi="Times New Roman" w:cs="Times New Roman"/>
          <w:sz w:val="28"/>
          <w:szCs w:val="28"/>
          <w:lang w:val="bg-BG"/>
        </w:rPr>
        <w:t xml:space="preserve"> и да се опита да го разбере. Поради това, </w:t>
      </w:r>
      <w:r w:rsidRPr="002A0CAE">
        <w:rPr>
          <w:rFonts w:ascii="Times New Roman" w:hAnsi="Times New Roman" w:cs="Times New Roman"/>
          <w:b/>
          <w:sz w:val="28"/>
          <w:szCs w:val="28"/>
          <w:lang w:val="bg-BG"/>
        </w:rPr>
        <w:t>комуникативното действие на реципиента може да бъде наречено действие за разбиране</w:t>
      </w:r>
      <w:r w:rsidRPr="002A0CAE">
        <w:rPr>
          <w:rStyle w:val="FootnoteReference"/>
          <w:rFonts w:ascii="Times New Roman" w:hAnsi="Times New Roman" w:cs="Times New Roman"/>
          <w:sz w:val="28"/>
          <w:szCs w:val="28"/>
          <w:lang w:val="bg-BG"/>
        </w:rPr>
        <w:footnoteReference w:id="2"/>
      </w:r>
      <w:r w:rsidRPr="002A0CAE">
        <w:rPr>
          <w:rFonts w:ascii="Times New Roman" w:hAnsi="Times New Roman" w:cs="Times New Roman"/>
          <w:sz w:val="28"/>
          <w:szCs w:val="28"/>
          <w:lang w:val="bg-BG"/>
        </w:rPr>
        <w:t>.</w:t>
      </w:r>
    </w:p>
    <w:p w:rsidR="00754CC2" w:rsidRDefault="00754CC2" w:rsidP="00754CC2">
      <w:pPr>
        <w:spacing w:after="0"/>
        <w:ind w:firstLine="567"/>
        <w:jc w:val="both"/>
        <w:rPr>
          <w:rFonts w:ascii="Times New Roman" w:hAnsi="Times New Roman" w:cs="Times New Roman"/>
          <w:b/>
          <w:sz w:val="28"/>
          <w:szCs w:val="28"/>
          <w:lang w:val="bg-BG"/>
        </w:rPr>
      </w:pPr>
      <w:r w:rsidRPr="002A0CAE">
        <w:rPr>
          <w:rFonts w:ascii="Times New Roman" w:hAnsi="Times New Roman" w:cs="Times New Roman"/>
          <w:sz w:val="28"/>
          <w:szCs w:val="28"/>
          <w:lang w:val="bg-BG"/>
        </w:rPr>
        <w:t>От така изложените дефиниции, можем да заключим,</w:t>
      </w:r>
      <w:r w:rsidRPr="002A0CAE">
        <w:rPr>
          <w:rFonts w:ascii="Times New Roman" w:hAnsi="Times New Roman" w:cs="Times New Roman"/>
          <w:b/>
          <w:sz w:val="28"/>
          <w:szCs w:val="28"/>
          <w:lang w:val="bg-BG"/>
        </w:rPr>
        <w:t xml:space="preserve"> че комуникацията е съзнателен опит за реципрочен символен обмен, в който участниците полагат усилия за съвместно актуализиране на влагания в значенията смисъл, а успешното осъществяване на тази дейност е предпоставка за реализирането на конкретните им интереси, с оглед на които влизат в комуникационната </w:t>
      </w:r>
      <w:proofErr w:type="spellStart"/>
      <w:r w:rsidRPr="002A0CAE">
        <w:rPr>
          <w:rFonts w:ascii="Times New Roman" w:hAnsi="Times New Roman" w:cs="Times New Roman"/>
          <w:b/>
          <w:sz w:val="28"/>
          <w:szCs w:val="28"/>
          <w:lang w:val="bg-BG"/>
        </w:rPr>
        <w:t>интеракция</w:t>
      </w:r>
      <w:proofErr w:type="spellEnd"/>
      <w:r w:rsidRPr="002A0CAE">
        <w:rPr>
          <w:rFonts w:ascii="Times New Roman" w:hAnsi="Times New Roman" w:cs="Times New Roman"/>
          <w:b/>
          <w:sz w:val="28"/>
          <w:szCs w:val="28"/>
          <w:lang w:val="bg-BG"/>
        </w:rPr>
        <w:t>.</w:t>
      </w:r>
    </w:p>
    <w:p w:rsidR="00754CC2" w:rsidRDefault="00754CC2" w:rsidP="00754CC2">
      <w:pPr>
        <w:spacing w:after="0"/>
        <w:ind w:firstLine="567"/>
        <w:jc w:val="both"/>
        <w:rPr>
          <w:rFonts w:ascii="Times New Roman" w:hAnsi="Times New Roman" w:cs="Times New Roman"/>
          <w:sz w:val="28"/>
          <w:szCs w:val="28"/>
          <w:lang w:val="bg-BG"/>
        </w:rPr>
      </w:pPr>
      <w:r w:rsidRPr="002A0CAE">
        <w:rPr>
          <w:rFonts w:ascii="Times New Roman" w:hAnsi="Times New Roman" w:cs="Times New Roman"/>
          <w:sz w:val="28"/>
          <w:szCs w:val="28"/>
          <w:lang w:val="bg-BG"/>
        </w:rPr>
        <w:t xml:space="preserve">Говорейки за </w:t>
      </w:r>
      <w:r w:rsidRPr="002A0CAE">
        <w:rPr>
          <w:rFonts w:ascii="Times New Roman" w:hAnsi="Times New Roman" w:cs="Times New Roman"/>
          <w:i/>
          <w:sz w:val="28"/>
          <w:szCs w:val="28"/>
          <w:lang w:val="bg-BG"/>
        </w:rPr>
        <w:t>"разбиране"</w:t>
      </w:r>
      <w:r w:rsidRPr="002A0CAE">
        <w:rPr>
          <w:rFonts w:ascii="Times New Roman" w:hAnsi="Times New Roman" w:cs="Times New Roman"/>
          <w:sz w:val="28"/>
          <w:szCs w:val="28"/>
          <w:lang w:val="bg-BG"/>
        </w:rPr>
        <w:t xml:space="preserve"> в този дисертационен труд, ние визираме </w:t>
      </w:r>
      <w:r w:rsidRPr="002A0CAE">
        <w:rPr>
          <w:rFonts w:ascii="Times New Roman" w:hAnsi="Times New Roman" w:cs="Times New Roman"/>
          <w:i/>
          <w:sz w:val="28"/>
          <w:szCs w:val="28"/>
          <w:lang w:val="bg-BG"/>
        </w:rPr>
        <w:t>общия успех</w:t>
      </w:r>
      <w:r w:rsidRPr="002A0CAE">
        <w:rPr>
          <w:rFonts w:ascii="Times New Roman" w:hAnsi="Times New Roman" w:cs="Times New Roman"/>
          <w:sz w:val="28"/>
          <w:szCs w:val="28"/>
          <w:lang w:val="bg-BG"/>
        </w:rPr>
        <w:t xml:space="preserve"> на комуникативния акт, определен от </w:t>
      </w:r>
      <w:proofErr w:type="spellStart"/>
      <w:r w:rsidRPr="002A0CAE">
        <w:rPr>
          <w:rFonts w:ascii="Times New Roman" w:hAnsi="Times New Roman" w:cs="Times New Roman"/>
          <w:sz w:val="28"/>
          <w:szCs w:val="28"/>
          <w:lang w:val="bg-BG"/>
        </w:rPr>
        <w:t>Буркарт</w:t>
      </w:r>
      <w:proofErr w:type="spellEnd"/>
      <w:r w:rsidRPr="002A0CAE">
        <w:rPr>
          <w:rFonts w:ascii="Times New Roman" w:hAnsi="Times New Roman" w:cs="Times New Roman"/>
          <w:sz w:val="28"/>
          <w:szCs w:val="28"/>
          <w:lang w:val="bg-BG"/>
        </w:rPr>
        <w:t xml:space="preserve"> като разбирателство, или константната цел на всяко комуникативно действие. С други думи казано, актуализиране (възприемане) от реципиента на конкретните изпратени към него значения, с помощта на общи разполагаеми знаци (символи).  Или, </w:t>
      </w:r>
      <w:proofErr w:type="spellStart"/>
      <w:r w:rsidRPr="002A0CAE">
        <w:rPr>
          <w:rFonts w:ascii="Times New Roman" w:hAnsi="Times New Roman" w:cs="Times New Roman"/>
          <w:b/>
          <w:sz w:val="28"/>
          <w:szCs w:val="28"/>
          <w:lang w:val="bg-BG"/>
        </w:rPr>
        <w:t>дешифроване</w:t>
      </w:r>
      <w:proofErr w:type="spellEnd"/>
      <w:r w:rsidRPr="002A0CAE">
        <w:rPr>
          <w:rFonts w:ascii="Times New Roman" w:hAnsi="Times New Roman" w:cs="Times New Roman"/>
          <w:b/>
          <w:sz w:val="28"/>
          <w:szCs w:val="28"/>
          <w:lang w:val="bg-BG"/>
        </w:rPr>
        <w:t xml:space="preserve"> (декодиране) на изпратеното послание в съзвучие с вложеното от източника значение.</w:t>
      </w:r>
      <w:r w:rsidRPr="002A0CAE">
        <w:rPr>
          <w:rFonts w:ascii="Times New Roman" w:hAnsi="Times New Roman" w:cs="Times New Roman"/>
          <w:sz w:val="28"/>
          <w:szCs w:val="28"/>
          <w:lang w:val="bg-BG"/>
        </w:rPr>
        <w:t xml:space="preserve"> Когато е постигната константната цел, реципиентът може и има право да се съгласи или да не се съгласи с изложената от източника позиция, т.е. да </w:t>
      </w:r>
      <w:r w:rsidRPr="002A0CAE">
        <w:rPr>
          <w:rFonts w:ascii="Times New Roman" w:hAnsi="Times New Roman" w:cs="Times New Roman"/>
          <w:b/>
          <w:sz w:val="28"/>
          <w:szCs w:val="28"/>
          <w:lang w:val="bg-BG"/>
        </w:rPr>
        <w:t>формира свое мнение</w:t>
      </w:r>
      <w:r>
        <w:rPr>
          <w:rFonts w:ascii="Times New Roman" w:hAnsi="Times New Roman" w:cs="Times New Roman"/>
          <w:sz w:val="28"/>
          <w:szCs w:val="28"/>
          <w:lang w:val="bg-BG"/>
        </w:rPr>
        <w:t xml:space="preserve"> относно съобщеното</w:t>
      </w:r>
      <w:r w:rsidRPr="002A0CAE">
        <w:rPr>
          <w:rFonts w:ascii="Times New Roman" w:hAnsi="Times New Roman" w:cs="Times New Roman"/>
          <w:sz w:val="28"/>
          <w:szCs w:val="28"/>
          <w:lang w:val="bg-BG"/>
        </w:rPr>
        <w:t xml:space="preserve">. Мнението може да е в съзвучие с преследваните от </w:t>
      </w:r>
      <w:proofErr w:type="spellStart"/>
      <w:r w:rsidRPr="002A0CAE">
        <w:rPr>
          <w:rFonts w:ascii="Times New Roman" w:hAnsi="Times New Roman" w:cs="Times New Roman"/>
          <w:sz w:val="28"/>
          <w:szCs w:val="28"/>
          <w:lang w:val="bg-BG"/>
        </w:rPr>
        <w:t>комуникатора</w:t>
      </w:r>
      <w:proofErr w:type="spellEnd"/>
      <w:r w:rsidRPr="002A0CAE">
        <w:rPr>
          <w:rFonts w:ascii="Times New Roman" w:hAnsi="Times New Roman" w:cs="Times New Roman"/>
          <w:sz w:val="28"/>
          <w:szCs w:val="28"/>
          <w:lang w:val="bg-BG"/>
        </w:rPr>
        <w:t xml:space="preserve"> цели (убеждаване за нещо), но може и да не е. В това се изразява основната зависимост между разбиране и мнение - </w:t>
      </w:r>
      <w:r w:rsidRPr="002A0CAE">
        <w:rPr>
          <w:rFonts w:ascii="Times New Roman" w:hAnsi="Times New Roman" w:cs="Times New Roman"/>
          <w:b/>
          <w:sz w:val="28"/>
          <w:szCs w:val="28"/>
          <w:lang w:val="bg-BG"/>
        </w:rPr>
        <w:t>разбирането на съобщеното е предпоставка за формиране на мнение относно него, а мнението е ефект от начина на декодиране на съобщеното.</w:t>
      </w:r>
    </w:p>
    <w:p w:rsidR="00754CC2" w:rsidRDefault="00754CC2" w:rsidP="00754CC2">
      <w:pPr>
        <w:spacing w:after="0"/>
        <w:ind w:firstLine="567"/>
        <w:jc w:val="both"/>
        <w:rPr>
          <w:rFonts w:ascii="Times New Roman" w:hAnsi="Times New Roman" w:cs="Times New Roman"/>
          <w:sz w:val="28"/>
          <w:szCs w:val="28"/>
          <w:lang w:val="bg-BG"/>
        </w:rPr>
      </w:pPr>
      <w:r w:rsidRPr="002A0CAE">
        <w:rPr>
          <w:rFonts w:ascii="Times New Roman" w:hAnsi="Times New Roman" w:cs="Times New Roman"/>
          <w:sz w:val="28"/>
          <w:szCs w:val="28"/>
          <w:lang w:val="bg-BG"/>
        </w:rPr>
        <w:t xml:space="preserve">Прегледът на комуникационните модели показва, че понятието </w:t>
      </w:r>
      <w:r w:rsidRPr="002A0CAE">
        <w:rPr>
          <w:rFonts w:ascii="Times New Roman" w:hAnsi="Times New Roman" w:cs="Times New Roman"/>
          <w:i/>
          <w:sz w:val="28"/>
          <w:szCs w:val="28"/>
          <w:lang w:val="bg-BG"/>
        </w:rPr>
        <w:t>"разбиране"</w:t>
      </w:r>
      <w:r w:rsidRPr="002A0CAE">
        <w:rPr>
          <w:rFonts w:ascii="Times New Roman" w:hAnsi="Times New Roman" w:cs="Times New Roman"/>
          <w:sz w:val="28"/>
          <w:szCs w:val="28"/>
          <w:lang w:val="bg-BG"/>
        </w:rPr>
        <w:t xml:space="preserve"> бива отнасяно до </w:t>
      </w:r>
      <w:r w:rsidRPr="002A0CAE">
        <w:rPr>
          <w:rFonts w:ascii="Times New Roman" w:hAnsi="Times New Roman" w:cs="Times New Roman"/>
          <w:b/>
          <w:sz w:val="28"/>
          <w:szCs w:val="28"/>
          <w:lang w:val="bg-BG"/>
        </w:rPr>
        <w:t>декодиране на кодираното от източника послание</w:t>
      </w:r>
      <w:r w:rsidRPr="002A0CAE">
        <w:rPr>
          <w:rFonts w:ascii="Times New Roman" w:hAnsi="Times New Roman" w:cs="Times New Roman"/>
          <w:sz w:val="28"/>
          <w:szCs w:val="28"/>
          <w:lang w:val="bg-BG"/>
        </w:rPr>
        <w:t xml:space="preserve"> в рамките на използваната медия (форма на предаване на значението, в т.ч. вербален или невербален език) като преносител на общодостъпна знаково-символна система. Декодирането се отнася изрично до значенията на използваните знаци (икони, символи, индекси) в съобщението и на вложения в тях смисъл</w:t>
      </w:r>
      <w:r>
        <w:rPr>
          <w:rFonts w:ascii="Times New Roman" w:hAnsi="Times New Roman" w:cs="Times New Roman"/>
          <w:sz w:val="28"/>
          <w:szCs w:val="28"/>
          <w:lang w:val="bg-BG"/>
        </w:rPr>
        <w:t xml:space="preserve">, респ. </w:t>
      </w:r>
      <w:r w:rsidRPr="00D5378F">
        <w:rPr>
          <w:rFonts w:ascii="Times New Roman" w:hAnsi="Times New Roman" w:cs="Times New Roman"/>
          <w:b/>
          <w:sz w:val="28"/>
          <w:szCs w:val="28"/>
          <w:lang w:val="bg-BG"/>
        </w:rPr>
        <w:t>има семантичен характер</w:t>
      </w:r>
      <w:r>
        <w:rPr>
          <w:rFonts w:ascii="Times New Roman" w:hAnsi="Times New Roman" w:cs="Times New Roman"/>
          <w:sz w:val="28"/>
          <w:szCs w:val="28"/>
          <w:lang w:val="bg-BG"/>
        </w:rPr>
        <w:t>,</w:t>
      </w:r>
      <w:r w:rsidRPr="002A0CAE">
        <w:rPr>
          <w:rFonts w:ascii="Times New Roman" w:hAnsi="Times New Roman" w:cs="Times New Roman"/>
          <w:sz w:val="28"/>
          <w:szCs w:val="28"/>
          <w:lang w:val="bg-BG"/>
        </w:rPr>
        <w:t xml:space="preserve"> и се осъществява от индивида в ролята му на реципиент (получател на информация). </w:t>
      </w:r>
      <w:r>
        <w:rPr>
          <w:rFonts w:ascii="Times New Roman" w:hAnsi="Times New Roman" w:cs="Times New Roman"/>
          <w:sz w:val="28"/>
          <w:szCs w:val="28"/>
          <w:lang w:val="bg-BG"/>
        </w:rPr>
        <w:t xml:space="preserve">Правилно декодиране, респ. </w:t>
      </w:r>
      <w:r w:rsidRPr="0064752A">
        <w:rPr>
          <w:rFonts w:ascii="Times New Roman" w:hAnsi="Times New Roman" w:cs="Times New Roman"/>
          <w:b/>
          <w:i/>
          <w:sz w:val="28"/>
          <w:szCs w:val="28"/>
          <w:lang w:val="bg-BG"/>
        </w:rPr>
        <w:t>комуникативно</w:t>
      </w:r>
      <w:r>
        <w:rPr>
          <w:rFonts w:ascii="Times New Roman" w:hAnsi="Times New Roman" w:cs="Times New Roman"/>
          <w:sz w:val="28"/>
          <w:szCs w:val="28"/>
          <w:lang w:val="bg-BG"/>
        </w:rPr>
        <w:t xml:space="preserve"> </w:t>
      </w:r>
      <w:r w:rsidRPr="00FC4992">
        <w:rPr>
          <w:rFonts w:ascii="Times New Roman" w:hAnsi="Times New Roman" w:cs="Times New Roman"/>
          <w:b/>
          <w:i/>
          <w:sz w:val="28"/>
          <w:szCs w:val="28"/>
          <w:lang w:val="bg-BG"/>
        </w:rPr>
        <w:t>разбиране има тогава, когато</w:t>
      </w:r>
      <w:r>
        <w:rPr>
          <w:rFonts w:ascii="Times New Roman" w:hAnsi="Times New Roman" w:cs="Times New Roman"/>
          <w:sz w:val="28"/>
          <w:szCs w:val="28"/>
          <w:lang w:val="bg-BG"/>
        </w:rPr>
        <w:t xml:space="preserve"> употребяваните символи в процеса на </w:t>
      </w:r>
      <w:r>
        <w:rPr>
          <w:rFonts w:ascii="Times New Roman" w:hAnsi="Times New Roman" w:cs="Times New Roman"/>
          <w:sz w:val="28"/>
          <w:szCs w:val="28"/>
          <w:lang w:val="bg-BG"/>
        </w:rPr>
        <w:lastRenderedPageBreak/>
        <w:t xml:space="preserve">комуникация актуализират едни и същи значения (представи, идеи) за комуникационните партньори. </w:t>
      </w:r>
    </w:p>
    <w:p w:rsidR="00754CC2" w:rsidRPr="00D74522" w:rsidRDefault="00754CC2" w:rsidP="00754CC2">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Разбирането се възприема не само като </w:t>
      </w:r>
      <w:r w:rsidRPr="004A51A7">
        <w:rPr>
          <w:rFonts w:ascii="Times New Roman" w:hAnsi="Times New Roman" w:cs="Times New Roman"/>
          <w:sz w:val="28"/>
          <w:szCs w:val="28"/>
          <w:lang w:val="bg-BG"/>
        </w:rPr>
        <w:t>схващане на смисъла</w:t>
      </w:r>
      <w:r>
        <w:rPr>
          <w:rFonts w:ascii="Times New Roman" w:hAnsi="Times New Roman" w:cs="Times New Roman"/>
          <w:sz w:val="28"/>
          <w:szCs w:val="28"/>
          <w:lang w:val="bg-BG"/>
        </w:rPr>
        <w:t xml:space="preserve"> в езиковите изрази, но и на значението на мимиката, жеста, изображението, т.е. то е още практическо познание, житейска мъдрост и готовност да се съпреживеят чувствата, действията на другия човек, да се открият неговите мотиви. Разбирането се разглежда едновременно като </w:t>
      </w:r>
      <w:r w:rsidRPr="00C13FE8">
        <w:rPr>
          <w:rFonts w:ascii="Times New Roman" w:hAnsi="Times New Roman" w:cs="Times New Roman"/>
          <w:b/>
          <w:sz w:val="28"/>
          <w:szCs w:val="28"/>
          <w:lang w:val="bg-BG"/>
        </w:rPr>
        <w:t>езиково-когнитивен и ирационален процес</w:t>
      </w:r>
      <w:r>
        <w:rPr>
          <w:rFonts w:ascii="Times New Roman" w:hAnsi="Times New Roman" w:cs="Times New Roman"/>
          <w:sz w:val="28"/>
          <w:szCs w:val="28"/>
          <w:lang w:val="bg-BG"/>
        </w:rPr>
        <w:t>, благодарение на който се осъществява обменът на социален опит и се постига напредък в развитието на отделната личност</w:t>
      </w:r>
      <w:r>
        <w:rPr>
          <w:rStyle w:val="FootnoteReference"/>
          <w:rFonts w:ascii="Times New Roman" w:hAnsi="Times New Roman" w:cs="Times New Roman"/>
          <w:sz w:val="28"/>
          <w:szCs w:val="28"/>
          <w:lang w:val="bg-BG"/>
        </w:rPr>
        <w:footnoteReference w:id="3"/>
      </w:r>
      <w:r>
        <w:rPr>
          <w:rFonts w:ascii="Times New Roman" w:hAnsi="Times New Roman" w:cs="Times New Roman"/>
          <w:sz w:val="28"/>
          <w:szCs w:val="28"/>
          <w:lang w:val="bg-BG"/>
        </w:rPr>
        <w:t>. Ключов акцент при интерпретиране на понятието "разбиране" според комуникативния подход е, че развитието на човешката психика става в процеса на общуването с другите, в диалога на субекта към света</w:t>
      </w:r>
      <w:r>
        <w:rPr>
          <w:rStyle w:val="FootnoteReference"/>
          <w:rFonts w:ascii="Times New Roman" w:hAnsi="Times New Roman" w:cs="Times New Roman"/>
          <w:sz w:val="28"/>
          <w:szCs w:val="28"/>
          <w:lang w:val="bg-BG"/>
        </w:rPr>
        <w:footnoteReference w:id="4"/>
      </w:r>
      <w:r>
        <w:rPr>
          <w:rFonts w:ascii="Times New Roman" w:hAnsi="Times New Roman" w:cs="Times New Roman"/>
          <w:sz w:val="28"/>
          <w:szCs w:val="28"/>
          <w:lang w:val="bg-BG"/>
        </w:rPr>
        <w:t>.</w:t>
      </w:r>
      <w:r>
        <w:rPr>
          <w:rFonts w:ascii="Times New Roman" w:hAnsi="Times New Roman" w:cs="Times New Roman"/>
          <w:sz w:val="28"/>
          <w:szCs w:val="28"/>
        </w:rPr>
        <w:t xml:space="preserve"> </w:t>
      </w:r>
      <w:r>
        <w:rPr>
          <w:rFonts w:ascii="Times New Roman" w:hAnsi="Times New Roman" w:cs="Times New Roman"/>
          <w:sz w:val="28"/>
          <w:szCs w:val="28"/>
          <w:lang w:val="bg-BG"/>
        </w:rPr>
        <w:t xml:space="preserve">За Сократ диалогът е единственият начин да се научи нещо. Човек </w:t>
      </w:r>
      <w:r w:rsidRPr="009B12DF">
        <w:rPr>
          <w:rFonts w:ascii="Times New Roman" w:hAnsi="Times New Roman" w:cs="Times New Roman"/>
          <w:b/>
          <w:sz w:val="28"/>
          <w:szCs w:val="28"/>
          <w:lang w:val="bg-BG"/>
        </w:rPr>
        <w:t>разбира</w:t>
      </w:r>
      <w:r>
        <w:rPr>
          <w:rFonts w:ascii="Times New Roman" w:hAnsi="Times New Roman" w:cs="Times New Roman"/>
          <w:sz w:val="28"/>
          <w:szCs w:val="28"/>
          <w:lang w:val="bg-BG"/>
        </w:rPr>
        <w:t xml:space="preserve"> едно нещо само до степента, до която е в състояние да го обсъди с друг или да му го обясни</w:t>
      </w:r>
      <w:r>
        <w:rPr>
          <w:rStyle w:val="FootnoteReference"/>
          <w:rFonts w:ascii="Times New Roman" w:hAnsi="Times New Roman" w:cs="Times New Roman"/>
          <w:sz w:val="28"/>
          <w:szCs w:val="28"/>
          <w:lang w:val="bg-BG"/>
        </w:rPr>
        <w:footnoteReference w:id="5"/>
      </w:r>
      <w:r>
        <w:rPr>
          <w:rFonts w:ascii="Times New Roman" w:hAnsi="Times New Roman" w:cs="Times New Roman"/>
          <w:sz w:val="28"/>
          <w:szCs w:val="28"/>
          <w:lang w:val="bg-BG"/>
        </w:rPr>
        <w:t>.</w:t>
      </w:r>
    </w:p>
    <w:p w:rsidR="00754CC2" w:rsidRPr="00D665FD" w:rsidRDefault="00754CC2" w:rsidP="00754CC2">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В обобщение на казаното дотук можем да заключим, че</w:t>
      </w:r>
      <w:r w:rsidRPr="002A0CAE">
        <w:rPr>
          <w:rFonts w:ascii="Times New Roman" w:hAnsi="Times New Roman" w:cs="Times New Roman"/>
          <w:sz w:val="28"/>
          <w:szCs w:val="28"/>
          <w:lang w:val="bg-BG"/>
        </w:rPr>
        <w:t xml:space="preserve"> </w:t>
      </w:r>
      <w:r w:rsidRPr="00D5378F">
        <w:rPr>
          <w:rFonts w:ascii="Times New Roman" w:hAnsi="Times New Roman" w:cs="Times New Roman"/>
          <w:sz w:val="28"/>
          <w:szCs w:val="28"/>
          <w:lang w:val="bg-BG"/>
        </w:rPr>
        <w:t>"разбирането" е</w:t>
      </w:r>
      <w:r w:rsidRPr="002A0CAE">
        <w:rPr>
          <w:rFonts w:ascii="Times New Roman" w:hAnsi="Times New Roman" w:cs="Times New Roman"/>
          <w:sz w:val="28"/>
          <w:szCs w:val="28"/>
          <w:lang w:val="bg-BG"/>
        </w:rPr>
        <w:t xml:space="preserve"> </w:t>
      </w:r>
      <w:r>
        <w:rPr>
          <w:rFonts w:ascii="Times New Roman" w:hAnsi="Times New Roman" w:cs="Times New Roman"/>
          <w:sz w:val="28"/>
          <w:szCs w:val="28"/>
          <w:lang w:val="bg-BG"/>
        </w:rPr>
        <w:t xml:space="preserve">универсална човешка </w:t>
      </w:r>
      <w:r w:rsidRPr="002A0CAE">
        <w:rPr>
          <w:rFonts w:ascii="Times New Roman" w:hAnsi="Times New Roman" w:cs="Times New Roman"/>
          <w:sz w:val="28"/>
          <w:szCs w:val="28"/>
          <w:lang w:val="bg-BG"/>
        </w:rPr>
        <w:t>способност, детерминираща протичането на процес на разбирателство относно обменяни</w:t>
      </w:r>
      <w:r>
        <w:rPr>
          <w:rFonts w:ascii="Times New Roman" w:hAnsi="Times New Roman" w:cs="Times New Roman"/>
          <w:sz w:val="28"/>
          <w:szCs w:val="28"/>
          <w:lang w:val="bg-BG"/>
        </w:rPr>
        <w:t xml:space="preserve"> значения между комуникационни</w:t>
      </w:r>
      <w:r w:rsidRPr="002A0CAE">
        <w:rPr>
          <w:rFonts w:ascii="Times New Roman" w:hAnsi="Times New Roman" w:cs="Times New Roman"/>
          <w:sz w:val="28"/>
          <w:szCs w:val="28"/>
          <w:lang w:val="bg-BG"/>
        </w:rPr>
        <w:t xml:space="preserve"> партньори, иманентно свързана с и </w:t>
      </w:r>
      <w:r w:rsidRPr="0064752A">
        <w:rPr>
          <w:rFonts w:ascii="Times New Roman" w:hAnsi="Times New Roman" w:cs="Times New Roman"/>
          <w:sz w:val="28"/>
          <w:szCs w:val="28"/>
          <w:lang w:val="bg-BG"/>
        </w:rPr>
        <w:t>обуславяща самата същност на понятието "комуникация"</w:t>
      </w:r>
      <w:r>
        <w:rPr>
          <w:rFonts w:ascii="Times New Roman" w:hAnsi="Times New Roman" w:cs="Times New Roman"/>
          <w:sz w:val="28"/>
          <w:szCs w:val="28"/>
          <w:lang w:val="bg-BG"/>
        </w:rPr>
        <w:t xml:space="preserve">, явявайки се </w:t>
      </w:r>
      <w:r w:rsidRPr="0064752A">
        <w:rPr>
          <w:rFonts w:ascii="Times New Roman" w:hAnsi="Times New Roman" w:cs="Times New Roman"/>
          <w:sz w:val="28"/>
          <w:szCs w:val="28"/>
          <w:lang w:val="bg-BG"/>
        </w:rPr>
        <w:t xml:space="preserve">едновременно </w:t>
      </w:r>
      <w:r w:rsidRPr="0064752A">
        <w:rPr>
          <w:rFonts w:ascii="Times New Roman" w:hAnsi="Times New Roman" w:cs="Times New Roman"/>
          <w:b/>
          <w:sz w:val="28"/>
          <w:szCs w:val="28"/>
          <w:lang w:val="bg-BG"/>
        </w:rPr>
        <w:t>условие за и резултат от комуникационна дейност</w:t>
      </w:r>
      <w:r>
        <w:rPr>
          <w:rFonts w:ascii="Times New Roman" w:hAnsi="Times New Roman" w:cs="Times New Roman"/>
          <w:sz w:val="28"/>
          <w:szCs w:val="28"/>
          <w:lang w:val="bg-BG"/>
        </w:rPr>
        <w:t xml:space="preserve">.  </w:t>
      </w:r>
    </w:p>
    <w:p w:rsidR="00754CC2" w:rsidRPr="001B051D" w:rsidRDefault="00754CC2" w:rsidP="00754CC2">
      <w:pPr>
        <w:spacing w:after="0"/>
        <w:ind w:firstLine="993"/>
        <w:jc w:val="both"/>
        <w:rPr>
          <w:rFonts w:ascii="Times New Roman" w:hAnsi="Times New Roman" w:cs="Times New Roman"/>
          <w:b/>
          <w:sz w:val="28"/>
          <w:szCs w:val="28"/>
          <w:lang w:val="bg-BG"/>
        </w:rPr>
      </w:pPr>
      <w:r>
        <w:rPr>
          <w:rFonts w:ascii="Times New Roman" w:hAnsi="Times New Roman" w:cs="Times New Roman"/>
          <w:sz w:val="28"/>
          <w:szCs w:val="28"/>
          <w:lang w:val="bg-BG"/>
        </w:rPr>
        <w:t xml:space="preserve">Ракурсът се насочва към разкриване </w:t>
      </w:r>
      <w:r w:rsidRPr="001B051D">
        <w:rPr>
          <w:rFonts w:ascii="Times New Roman" w:hAnsi="Times New Roman" w:cs="Times New Roman"/>
          <w:sz w:val="28"/>
          <w:szCs w:val="28"/>
          <w:lang w:val="bg-BG"/>
        </w:rPr>
        <w:t>същността и ролята на разбирането в контекста на познавателната човешка дейност и от тази гледна точка върху взаимовръзката му с понятията знание, мислене, интелект и компетентност, с които е неразривно свързано.</w:t>
      </w:r>
    </w:p>
    <w:p w:rsidR="00AB0D41" w:rsidRDefault="00AB0D41" w:rsidP="00AB0D41">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По отношение </w:t>
      </w:r>
      <w:r w:rsidR="00E73DF1">
        <w:rPr>
          <w:rFonts w:ascii="Times New Roman" w:hAnsi="Times New Roman" w:cs="Times New Roman"/>
          <w:sz w:val="28"/>
          <w:szCs w:val="28"/>
          <w:lang w:val="bg-BG"/>
        </w:rPr>
        <w:t>природата на разбирането</w:t>
      </w:r>
      <w:r>
        <w:rPr>
          <w:rFonts w:ascii="Times New Roman" w:hAnsi="Times New Roman" w:cs="Times New Roman"/>
          <w:sz w:val="28"/>
          <w:szCs w:val="28"/>
          <w:lang w:val="bg-BG"/>
        </w:rPr>
        <w:t xml:space="preserve"> като обективен се наложи следният извод: разбирането е универсална човешка способност, осигуряваща духовно-практическото усвояване на света, с </w:t>
      </w:r>
      <w:r w:rsidRPr="00426495">
        <w:rPr>
          <w:rFonts w:ascii="Times New Roman" w:hAnsi="Times New Roman" w:cs="Times New Roman"/>
          <w:b/>
          <w:sz w:val="28"/>
          <w:szCs w:val="28"/>
          <w:lang w:val="bg-BG"/>
        </w:rPr>
        <w:t>комуникативно-познавателна природа и динамичен процесуално - структурен характер</w:t>
      </w:r>
      <w:r>
        <w:rPr>
          <w:rFonts w:ascii="Times New Roman" w:hAnsi="Times New Roman" w:cs="Times New Roman"/>
          <w:sz w:val="28"/>
          <w:szCs w:val="28"/>
          <w:lang w:val="bg-BG"/>
        </w:rPr>
        <w:t xml:space="preserve">. </w:t>
      </w:r>
    </w:p>
    <w:p w:rsidR="00AB0D41" w:rsidRDefault="00AB0D41" w:rsidP="00AB0D41">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В обобщение на разгледаните подходи към интерпретирането на понятието, без претенции за изчерпателност, предлагаме следната дефиниция по отношение на "разбирането":</w:t>
      </w:r>
    </w:p>
    <w:p w:rsidR="00AB0D41" w:rsidRDefault="00AB0D41" w:rsidP="00AB0D41">
      <w:pPr>
        <w:spacing w:after="0"/>
        <w:ind w:right="-1" w:firstLine="567"/>
        <w:jc w:val="both"/>
        <w:rPr>
          <w:rFonts w:ascii="Times New Roman" w:hAnsi="Times New Roman" w:cs="Times New Roman"/>
          <w:sz w:val="28"/>
          <w:szCs w:val="28"/>
          <w:lang w:val="bg-BG"/>
        </w:rPr>
      </w:pPr>
      <w:r w:rsidRPr="007C5D7F">
        <w:rPr>
          <w:rFonts w:ascii="Times New Roman" w:hAnsi="Times New Roman" w:cs="Times New Roman"/>
          <w:i/>
          <w:sz w:val="28"/>
          <w:szCs w:val="28"/>
          <w:lang w:val="bg-BG"/>
        </w:rPr>
        <w:lastRenderedPageBreak/>
        <w:t>Разбирането</w:t>
      </w:r>
      <w:r>
        <w:rPr>
          <w:rFonts w:ascii="Times New Roman" w:hAnsi="Times New Roman" w:cs="Times New Roman"/>
          <w:sz w:val="28"/>
          <w:szCs w:val="28"/>
          <w:lang w:val="bg-BG"/>
        </w:rPr>
        <w:t xml:space="preserve"> е вродена човешка способност за декодиране, интегриране и трансформация на постъпващата от околната среда информация в индивидуалното психично поле, задействаща мисловна активност за генериране на съдържание под формата на знание, имащо значение за адаптацията, ориентацията и взаимодействието на индивида със заобикалящата го действителност. Разбирането като процес се осъществява в рамките на вербалната и невербална комуникация, а като структура се обуславя от успеваемостта на тази дейност. Разбирането е йерархична категория. Комуникативното разбиране е едновременно условие и предпоставка за разгръщането на критическо мислене посредством анализ и синтез на натрупаното знание, което от своя страна води до състояние на яснота, на задълбочено разбиране, респ. компетентност по отношение на проблеми, ситуации и изразяваща се в намирането на правилни и ефективни решения.</w:t>
      </w:r>
    </w:p>
    <w:p w:rsidR="00AB0D41" w:rsidRDefault="00AB0D41" w:rsidP="00AB0D41">
      <w:pPr>
        <w:spacing w:after="0"/>
        <w:ind w:firstLine="567"/>
        <w:jc w:val="both"/>
        <w:rPr>
          <w:rFonts w:ascii="Times New Roman" w:hAnsi="Times New Roman" w:cs="Times New Roman"/>
          <w:sz w:val="28"/>
          <w:szCs w:val="28"/>
          <w:lang w:val="bg-BG"/>
        </w:rPr>
      </w:pPr>
      <w:r w:rsidRPr="00E050D6">
        <w:rPr>
          <w:rFonts w:ascii="Times New Roman" w:hAnsi="Times New Roman" w:cs="Times New Roman"/>
          <w:sz w:val="28"/>
          <w:szCs w:val="28"/>
          <w:lang w:val="bg-BG"/>
        </w:rPr>
        <w:t>В качеството на</w:t>
      </w:r>
      <w:r>
        <w:rPr>
          <w:rFonts w:ascii="Times New Roman" w:hAnsi="Times New Roman" w:cs="Times New Roman"/>
          <w:b/>
          <w:sz w:val="28"/>
          <w:szCs w:val="28"/>
          <w:lang w:val="bg-BG"/>
        </w:rPr>
        <w:t xml:space="preserve"> о</w:t>
      </w:r>
      <w:r w:rsidRPr="00F16858">
        <w:rPr>
          <w:rFonts w:ascii="Times New Roman" w:hAnsi="Times New Roman" w:cs="Times New Roman"/>
          <w:b/>
          <w:sz w:val="28"/>
          <w:szCs w:val="28"/>
          <w:lang w:val="bg-BG"/>
        </w:rPr>
        <w:t>сновни</w:t>
      </w:r>
      <w:r>
        <w:rPr>
          <w:rFonts w:ascii="Times New Roman" w:hAnsi="Times New Roman" w:cs="Times New Roman"/>
          <w:sz w:val="28"/>
          <w:szCs w:val="28"/>
          <w:lang w:val="bg-BG"/>
        </w:rPr>
        <w:t xml:space="preserve"> </w:t>
      </w:r>
      <w:r w:rsidRPr="00F16858">
        <w:rPr>
          <w:rFonts w:ascii="Times New Roman" w:hAnsi="Times New Roman" w:cs="Times New Roman"/>
          <w:b/>
          <w:sz w:val="28"/>
          <w:szCs w:val="28"/>
          <w:lang w:val="bg-BG"/>
        </w:rPr>
        <w:t>фактори</w:t>
      </w:r>
      <w:r>
        <w:rPr>
          <w:rFonts w:ascii="Times New Roman" w:hAnsi="Times New Roman" w:cs="Times New Roman"/>
          <w:sz w:val="28"/>
          <w:szCs w:val="28"/>
          <w:lang w:val="bg-BG"/>
        </w:rPr>
        <w:t>, обуславящи разбирането се открояват информацията, миналият опит и комуникационните умения.</w:t>
      </w:r>
    </w:p>
    <w:p w:rsidR="00AB0D41" w:rsidRDefault="00AB0D41" w:rsidP="00AB0D41">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Във </w:t>
      </w:r>
      <w:r w:rsidRPr="00CD7547">
        <w:rPr>
          <w:rFonts w:ascii="Times New Roman" w:hAnsi="Times New Roman" w:cs="Times New Roman"/>
          <w:b/>
          <w:sz w:val="28"/>
          <w:szCs w:val="28"/>
          <w:lang w:val="bg-BG"/>
        </w:rPr>
        <w:t>функционално отношение</w:t>
      </w:r>
      <w:r>
        <w:rPr>
          <w:rFonts w:ascii="Times New Roman" w:hAnsi="Times New Roman" w:cs="Times New Roman"/>
          <w:sz w:val="28"/>
          <w:szCs w:val="28"/>
          <w:lang w:val="bg-BG"/>
        </w:rPr>
        <w:t xml:space="preserve"> разбирането има </w:t>
      </w:r>
      <w:proofErr w:type="spellStart"/>
      <w:r>
        <w:rPr>
          <w:rFonts w:ascii="Times New Roman" w:hAnsi="Times New Roman" w:cs="Times New Roman"/>
          <w:sz w:val="28"/>
          <w:szCs w:val="28"/>
          <w:lang w:val="bg-BG"/>
        </w:rPr>
        <w:t>смислообразуваща</w:t>
      </w:r>
      <w:proofErr w:type="spellEnd"/>
      <w:r>
        <w:rPr>
          <w:rFonts w:ascii="Times New Roman" w:hAnsi="Times New Roman" w:cs="Times New Roman"/>
          <w:sz w:val="28"/>
          <w:szCs w:val="28"/>
          <w:lang w:val="bg-BG"/>
        </w:rPr>
        <w:t>, комуникативна, реактивна, адаптивна и социализираща функция от значение за правилното взаимодействие на индивида със заобикалящата го околна среда. Разбирането влиза в множество роли. То се явява:</w:t>
      </w:r>
    </w:p>
    <w:p w:rsidR="00AB0D41" w:rsidRDefault="00AB0D41" w:rsidP="001A6949">
      <w:pPr>
        <w:pStyle w:val="ListParagraph"/>
        <w:numPr>
          <w:ilvl w:val="0"/>
          <w:numId w:val="4"/>
        </w:num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проводник на човешката мисъл</w:t>
      </w:r>
      <w:r>
        <w:rPr>
          <w:rFonts w:ascii="Times New Roman" w:hAnsi="Times New Roman" w:cs="Times New Roman"/>
          <w:sz w:val="28"/>
          <w:szCs w:val="28"/>
        </w:rPr>
        <w:t>;</w:t>
      </w:r>
    </w:p>
    <w:p w:rsidR="00AB0D41" w:rsidRDefault="00AB0D41" w:rsidP="001A6949">
      <w:pPr>
        <w:pStyle w:val="ListParagraph"/>
        <w:numPr>
          <w:ilvl w:val="0"/>
          <w:numId w:val="4"/>
        </w:num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генератор и трансформатор на знания</w:t>
      </w:r>
      <w:r>
        <w:rPr>
          <w:rFonts w:ascii="Times New Roman" w:hAnsi="Times New Roman" w:cs="Times New Roman"/>
          <w:sz w:val="28"/>
          <w:szCs w:val="28"/>
        </w:rPr>
        <w:t>;</w:t>
      </w:r>
    </w:p>
    <w:p w:rsidR="00AB0D41" w:rsidRDefault="00AB0D41" w:rsidP="001A6949">
      <w:pPr>
        <w:pStyle w:val="ListParagraph"/>
        <w:numPr>
          <w:ilvl w:val="0"/>
          <w:numId w:val="4"/>
        </w:num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инструмент за ориентация и адаптация на личността в околната среда</w:t>
      </w:r>
      <w:r>
        <w:rPr>
          <w:rFonts w:ascii="Times New Roman" w:hAnsi="Times New Roman" w:cs="Times New Roman"/>
          <w:sz w:val="28"/>
          <w:szCs w:val="28"/>
        </w:rPr>
        <w:t>;</w:t>
      </w:r>
    </w:p>
    <w:p w:rsidR="00AB0D41" w:rsidRDefault="00AB0D41" w:rsidP="001A6949">
      <w:pPr>
        <w:pStyle w:val="ListParagraph"/>
        <w:numPr>
          <w:ilvl w:val="0"/>
          <w:numId w:val="4"/>
        </w:num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фактор за развитието на човешкия интелект</w:t>
      </w:r>
      <w:r>
        <w:rPr>
          <w:rFonts w:ascii="Times New Roman" w:hAnsi="Times New Roman" w:cs="Times New Roman"/>
          <w:sz w:val="28"/>
          <w:szCs w:val="28"/>
        </w:rPr>
        <w:t xml:space="preserve"> </w:t>
      </w:r>
      <w:r>
        <w:rPr>
          <w:rFonts w:ascii="Times New Roman" w:hAnsi="Times New Roman" w:cs="Times New Roman"/>
          <w:sz w:val="28"/>
          <w:szCs w:val="28"/>
          <w:lang w:val="bg-BG"/>
        </w:rPr>
        <w:t>и личностен потенциал</w:t>
      </w:r>
      <w:r>
        <w:rPr>
          <w:rFonts w:ascii="Times New Roman" w:hAnsi="Times New Roman" w:cs="Times New Roman"/>
          <w:sz w:val="28"/>
          <w:szCs w:val="28"/>
        </w:rPr>
        <w:t>;</w:t>
      </w:r>
    </w:p>
    <w:p w:rsidR="00AB0D41" w:rsidRDefault="00AB0D41" w:rsidP="001A6949">
      <w:pPr>
        <w:pStyle w:val="ListParagraph"/>
        <w:numPr>
          <w:ilvl w:val="0"/>
          <w:numId w:val="4"/>
        </w:num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условие за комуникация и обмен на социален опит</w:t>
      </w:r>
      <w:r>
        <w:rPr>
          <w:rFonts w:ascii="Times New Roman" w:hAnsi="Times New Roman" w:cs="Times New Roman"/>
          <w:sz w:val="28"/>
          <w:szCs w:val="28"/>
        </w:rPr>
        <w:t>;</w:t>
      </w:r>
    </w:p>
    <w:p w:rsidR="00AB0D41" w:rsidRPr="00D86F48" w:rsidRDefault="00AB0D41" w:rsidP="001A6949">
      <w:pPr>
        <w:pStyle w:val="ListParagraph"/>
        <w:numPr>
          <w:ilvl w:val="0"/>
          <w:numId w:val="4"/>
        </w:num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средство за социално включване и др.</w:t>
      </w:r>
    </w:p>
    <w:p w:rsidR="00AB0D41" w:rsidRDefault="00AB0D41" w:rsidP="00AB0D41">
      <w:pPr>
        <w:pStyle w:val="ListParagraph"/>
        <w:spacing w:after="0"/>
        <w:ind w:left="0"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Предвид гореизложеното е видно, че разбирането е от изключително значение за просперитета както на отделната личност, така и на социума. То е основополагащ фактор за развитието на човешкото мислене и компетентност, без които не може да има човешко познание за действителността, рационален път на действие и реакция на средата. </w:t>
      </w:r>
    </w:p>
    <w:p w:rsidR="00CA5F40" w:rsidRDefault="00CA5F40" w:rsidP="00CA5F40">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В "разбирането" като явление до голяма степен стои обяснението за </w:t>
      </w:r>
      <w:r w:rsidRPr="00FE4E27">
        <w:rPr>
          <w:rFonts w:ascii="Times New Roman" w:hAnsi="Times New Roman" w:cs="Times New Roman"/>
          <w:b/>
          <w:sz w:val="28"/>
          <w:szCs w:val="28"/>
          <w:lang w:val="bg-BG"/>
        </w:rPr>
        <w:t>човешкото съзнание</w:t>
      </w:r>
      <w:r>
        <w:rPr>
          <w:rFonts w:ascii="Times New Roman" w:hAnsi="Times New Roman" w:cs="Times New Roman"/>
          <w:sz w:val="28"/>
          <w:szCs w:val="28"/>
          <w:lang w:val="bg-BG"/>
        </w:rPr>
        <w:t>, а съзнанието в преобладаващото време е определящо за "</w:t>
      </w:r>
      <w:proofErr w:type="spellStart"/>
      <w:r>
        <w:rPr>
          <w:rFonts w:ascii="Times New Roman" w:hAnsi="Times New Roman" w:cs="Times New Roman"/>
          <w:sz w:val="28"/>
          <w:szCs w:val="28"/>
          <w:lang w:val="bg-BG"/>
        </w:rPr>
        <w:t>моториката</w:t>
      </w:r>
      <w:proofErr w:type="spellEnd"/>
      <w:r>
        <w:rPr>
          <w:rFonts w:ascii="Times New Roman" w:hAnsi="Times New Roman" w:cs="Times New Roman"/>
          <w:sz w:val="28"/>
          <w:szCs w:val="28"/>
          <w:lang w:val="bg-BG"/>
        </w:rPr>
        <w:t xml:space="preserve">" на поведението. Фокусът тук е насочен към структурата, образувана в резултат от разбирането на постъпилата </w:t>
      </w:r>
      <w:r>
        <w:rPr>
          <w:rFonts w:ascii="Times New Roman" w:hAnsi="Times New Roman" w:cs="Times New Roman"/>
          <w:sz w:val="28"/>
          <w:szCs w:val="28"/>
          <w:lang w:val="bg-BG"/>
        </w:rPr>
        <w:lastRenderedPageBreak/>
        <w:t xml:space="preserve">информация, или опредметеният смисъл - знанието, което съставлява самата есенция на съзнанието. </w:t>
      </w:r>
    </w:p>
    <w:p w:rsidR="00CA5F40" w:rsidRDefault="00CA5F40" w:rsidP="00CA5F40">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Човешката памет, способностите за категоризация и асоциативно мислене са в основата на  многообразието от връзки и съчетания, в които наличните </w:t>
      </w:r>
      <w:proofErr w:type="spellStart"/>
      <w:r>
        <w:rPr>
          <w:rFonts w:ascii="Times New Roman" w:hAnsi="Times New Roman" w:cs="Times New Roman"/>
          <w:sz w:val="28"/>
          <w:szCs w:val="28"/>
          <w:lang w:val="bg-BG"/>
        </w:rPr>
        <w:t>субструктури</w:t>
      </w:r>
      <w:proofErr w:type="spellEnd"/>
      <w:r>
        <w:rPr>
          <w:rFonts w:ascii="Times New Roman" w:hAnsi="Times New Roman" w:cs="Times New Roman"/>
          <w:sz w:val="28"/>
          <w:szCs w:val="28"/>
          <w:lang w:val="bg-BG"/>
        </w:rPr>
        <w:t xml:space="preserve"> и структури влизат и взаимодействат помежду си ,  придавайки на знанието приложен характер. Така се формират представите, възгледите, мненията, убежденията, вярванията, принципите, ценностите, нагласите, предразсъдъците и стереотипите, които се явяват изразител на нашите </w:t>
      </w:r>
      <w:r w:rsidRPr="00972846">
        <w:rPr>
          <w:rFonts w:ascii="Times New Roman" w:hAnsi="Times New Roman" w:cs="Times New Roman"/>
          <w:sz w:val="28"/>
          <w:szCs w:val="28"/>
          <w:lang w:val="bg-BG"/>
        </w:rPr>
        <w:t>разбирания</w:t>
      </w:r>
      <w:r>
        <w:rPr>
          <w:rFonts w:ascii="Times New Roman" w:hAnsi="Times New Roman" w:cs="Times New Roman"/>
          <w:sz w:val="28"/>
          <w:szCs w:val="28"/>
          <w:lang w:val="bg-BG"/>
        </w:rPr>
        <w:t xml:space="preserve">, и които съставляват човешката психика. Тук условно ги наричаме </w:t>
      </w:r>
      <w:r w:rsidRPr="00972846">
        <w:rPr>
          <w:rFonts w:ascii="Times New Roman" w:hAnsi="Times New Roman" w:cs="Times New Roman"/>
          <w:b/>
          <w:sz w:val="28"/>
          <w:szCs w:val="28"/>
          <w:lang w:val="bg-BG"/>
        </w:rPr>
        <w:t>компоненти на разбирането</w:t>
      </w:r>
      <w:r>
        <w:rPr>
          <w:rFonts w:ascii="Times New Roman" w:hAnsi="Times New Roman" w:cs="Times New Roman"/>
          <w:sz w:val="28"/>
          <w:szCs w:val="28"/>
          <w:lang w:val="bg-BG"/>
        </w:rPr>
        <w:t xml:space="preserve">, изхождайки от факта, че знанието и миналият опит, непосредствено участват и влияят върху процеса на разбиране на </w:t>
      </w:r>
      <w:proofErr w:type="spellStart"/>
      <w:r>
        <w:rPr>
          <w:rFonts w:ascii="Times New Roman" w:hAnsi="Times New Roman" w:cs="Times New Roman"/>
          <w:sz w:val="28"/>
          <w:szCs w:val="28"/>
          <w:lang w:val="bg-BG"/>
        </w:rPr>
        <w:t>новопостъпващата</w:t>
      </w:r>
      <w:proofErr w:type="spellEnd"/>
      <w:r>
        <w:rPr>
          <w:rFonts w:ascii="Times New Roman" w:hAnsi="Times New Roman" w:cs="Times New Roman"/>
          <w:sz w:val="28"/>
          <w:szCs w:val="28"/>
          <w:lang w:val="bg-BG"/>
        </w:rPr>
        <w:t xml:space="preserve"> информация и нейната </w:t>
      </w:r>
      <w:proofErr w:type="spellStart"/>
      <w:r>
        <w:rPr>
          <w:rFonts w:ascii="Times New Roman" w:hAnsi="Times New Roman" w:cs="Times New Roman"/>
          <w:sz w:val="28"/>
          <w:szCs w:val="28"/>
          <w:lang w:val="bg-BG"/>
        </w:rPr>
        <w:t>последваща</w:t>
      </w:r>
      <w:proofErr w:type="spellEnd"/>
      <w:r>
        <w:rPr>
          <w:rFonts w:ascii="Times New Roman" w:hAnsi="Times New Roman" w:cs="Times New Roman"/>
          <w:sz w:val="28"/>
          <w:szCs w:val="28"/>
          <w:lang w:val="bg-BG"/>
        </w:rPr>
        <w:t xml:space="preserve"> обработка. Може да се каже, че по своята същност компонентите на разбирането са </w:t>
      </w:r>
      <w:r w:rsidRPr="00AB1A16">
        <w:rPr>
          <w:rFonts w:ascii="Times New Roman" w:hAnsi="Times New Roman" w:cs="Times New Roman"/>
          <w:b/>
          <w:sz w:val="28"/>
          <w:szCs w:val="28"/>
          <w:lang w:val="bg-BG"/>
        </w:rPr>
        <w:t>съхранени познавателни структури</w:t>
      </w:r>
      <w:r>
        <w:rPr>
          <w:rFonts w:ascii="Times New Roman" w:hAnsi="Times New Roman" w:cs="Times New Roman"/>
          <w:sz w:val="28"/>
          <w:szCs w:val="28"/>
          <w:lang w:val="bg-BG"/>
        </w:rPr>
        <w:t xml:space="preserve">, чието съдържание е обусловено от ефективността на разбирането като комуникационен и мисловен процес, а функциите им се изразяват в изработването, допълването и коригирането на поведенческите модели, което може да протича както осъзнато, така и неосъзнато. </w:t>
      </w:r>
    </w:p>
    <w:p w:rsidR="00E126CC" w:rsidRDefault="00E126CC" w:rsidP="00E126CC">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Познавателните структури са в основата на </w:t>
      </w:r>
      <w:r w:rsidRPr="004C449E">
        <w:rPr>
          <w:rFonts w:ascii="Times New Roman" w:hAnsi="Times New Roman" w:cs="Times New Roman"/>
          <w:b/>
          <w:sz w:val="28"/>
          <w:szCs w:val="28"/>
          <w:lang w:val="bg-BG"/>
        </w:rPr>
        <w:t>мисловните схеми</w:t>
      </w:r>
      <w:r>
        <w:rPr>
          <w:rFonts w:ascii="Times New Roman" w:hAnsi="Times New Roman" w:cs="Times New Roman"/>
          <w:sz w:val="28"/>
          <w:szCs w:val="28"/>
          <w:lang w:val="bg-BG"/>
        </w:rPr>
        <w:t>. Според вижданията на социалните психолози мисловните схеми служат като типови матрици за разпознаване, обхващайки огромно множество от знания за предмети и събития, представи за себе си и за околните, за социалните роли на всеки, за поведенческите модели и пр. " Хората, за да улеснят своето поведение, използват мисловни схеми – своеобразни ментални конструкции, които организират  техните знания за околния свят"</w:t>
      </w:r>
      <w:r>
        <w:rPr>
          <w:rStyle w:val="FootnoteReference"/>
          <w:rFonts w:ascii="Times New Roman" w:hAnsi="Times New Roman" w:cs="Times New Roman"/>
          <w:sz w:val="28"/>
          <w:szCs w:val="28"/>
          <w:lang w:val="bg-BG"/>
        </w:rPr>
        <w:footnoteReference w:id="6"/>
      </w:r>
      <w:r>
        <w:rPr>
          <w:rFonts w:ascii="Times New Roman" w:hAnsi="Times New Roman" w:cs="Times New Roman"/>
          <w:sz w:val="28"/>
          <w:szCs w:val="28"/>
          <w:lang w:val="bg-BG"/>
        </w:rPr>
        <w:t xml:space="preserve">. </w:t>
      </w:r>
    </w:p>
    <w:p w:rsidR="007957D4" w:rsidRDefault="007957D4" w:rsidP="007957D4">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Съвременното обсъждане на природата на знанието в огромното мнозинство от случаите приема за консенсусно положението, че знанието е вид убеждение, а именно - </w:t>
      </w:r>
      <w:r w:rsidRPr="00696234">
        <w:rPr>
          <w:rFonts w:ascii="Times New Roman" w:hAnsi="Times New Roman" w:cs="Times New Roman"/>
          <w:b/>
          <w:sz w:val="28"/>
          <w:szCs w:val="28"/>
          <w:lang w:val="bg-BG"/>
        </w:rPr>
        <w:t>обосновано и истинно убеждение</w:t>
      </w:r>
      <w:r w:rsidRPr="00696234">
        <w:rPr>
          <w:rFonts w:ascii="Times New Roman" w:hAnsi="Times New Roman" w:cs="Times New Roman"/>
          <w:b/>
          <w:lang w:val="bg-BG"/>
        </w:rPr>
        <w:t>.</w:t>
      </w:r>
      <w:r>
        <w:rPr>
          <w:rFonts w:ascii="Times New Roman" w:hAnsi="Times New Roman" w:cs="Times New Roman"/>
          <w:lang w:val="bg-BG"/>
        </w:rPr>
        <w:t xml:space="preserve"> </w:t>
      </w:r>
      <w:proofErr w:type="spellStart"/>
      <w:r>
        <w:rPr>
          <w:rFonts w:ascii="Times New Roman" w:hAnsi="Times New Roman" w:cs="Times New Roman"/>
          <w:sz w:val="28"/>
          <w:szCs w:val="28"/>
          <w:lang w:val="bg-BG"/>
        </w:rPr>
        <w:t>Райл</w:t>
      </w:r>
      <w:proofErr w:type="spellEnd"/>
      <w:r>
        <w:rPr>
          <w:rFonts w:ascii="Times New Roman" w:hAnsi="Times New Roman" w:cs="Times New Roman"/>
          <w:sz w:val="28"/>
          <w:szCs w:val="28"/>
          <w:lang w:val="bg-BG"/>
        </w:rPr>
        <w:t xml:space="preserve"> прави разграничението между знание, че дадена </w:t>
      </w:r>
      <w:proofErr w:type="spellStart"/>
      <w:r>
        <w:rPr>
          <w:rFonts w:ascii="Times New Roman" w:hAnsi="Times New Roman" w:cs="Times New Roman"/>
          <w:sz w:val="28"/>
          <w:szCs w:val="28"/>
          <w:lang w:val="bg-BG"/>
        </w:rPr>
        <w:t>пропозиция</w:t>
      </w:r>
      <w:proofErr w:type="spellEnd"/>
      <w:r w:rsidRPr="00454679">
        <w:rPr>
          <w:rStyle w:val="FootnoteReference"/>
          <w:rFonts w:ascii="Times New Roman" w:hAnsi="Times New Roman" w:cs="Times New Roman"/>
          <w:sz w:val="28"/>
          <w:szCs w:val="28"/>
          <w:lang w:val="bg-BG"/>
        </w:rPr>
        <w:footnoteReference w:customMarkFollows="1" w:id="7"/>
        <w:sym w:font="Symbol" w:char="F02A"/>
      </w:r>
      <w:r>
        <w:rPr>
          <w:rFonts w:ascii="Times New Roman" w:hAnsi="Times New Roman" w:cs="Times New Roman"/>
          <w:sz w:val="28"/>
          <w:szCs w:val="28"/>
          <w:lang w:val="bg-BG"/>
        </w:rPr>
        <w:t xml:space="preserve"> е истинна, и знание </w:t>
      </w:r>
      <w:r>
        <w:rPr>
          <w:rFonts w:ascii="Times New Roman" w:hAnsi="Times New Roman" w:cs="Times New Roman"/>
          <w:sz w:val="28"/>
          <w:szCs w:val="28"/>
          <w:lang w:val="bg-BG"/>
        </w:rPr>
        <w:lastRenderedPageBreak/>
        <w:t>как се прави нещо, в резултат на което съвременната психология на свой ред разграничава процедурно и семантично знание</w:t>
      </w:r>
      <w:r>
        <w:rPr>
          <w:rStyle w:val="FootnoteReference"/>
          <w:rFonts w:ascii="Times New Roman" w:hAnsi="Times New Roman" w:cs="Times New Roman"/>
          <w:sz w:val="28"/>
          <w:szCs w:val="28"/>
          <w:lang w:val="bg-BG"/>
        </w:rPr>
        <w:footnoteReference w:id="8"/>
      </w:r>
      <w:r>
        <w:rPr>
          <w:rFonts w:ascii="Times New Roman" w:hAnsi="Times New Roman" w:cs="Times New Roman"/>
          <w:sz w:val="28"/>
          <w:szCs w:val="28"/>
          <w:lang w:val="bg-BG"/>
        </w:rPr>
        <w:t xml:space="preserve">. </w:t>
      </w:r>
    </w:p>
    <w:p w:rsidR="002D4610" w:rsidRDefault="002D4610" w:rsidP="007957D4">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На убежденията се гледа като на </w:t>
      </w:r>
      <w:r w:rsidRPr="000A750A">
        <w:rPr>
          <w:rFonts w:ascii="Times New Roman" w:hAnsi="Times New Roman" w:cs="Times New Roman"/>
          <w:sz w:val="28"/>
          <w:szCs w:val="28"/>
          <w:lang w:val="bg-BG"/>
        </w:rPr>
        <w:t>устойчиви принципни знания,</w:t>
      </w:r>
      <w:r>
        <w:rPr>
          <w:rFonts w:ascii="Times New Roman" w:hAnsi="Times New Roman" w:cs="Times New Roman"/>
          <w:sz w:val="28"/>
          <w:szCs w:val="28"/>
          <w:lang w:val="bg-BG"/>
        </w:rPr>
        <w:t xml:space="preserve"> превърнати в ръководство за действие или мотив за поведение</w:t>
      </w:r>
      <w:r>
        <w:rPr>
          <w:rStyle w:val="FootnoteReference"/>
          <w:rFonts w:ascii="Times New Roman" w:hAnsi="Times New Roman" w:cs="Times New Roman"/>
          <w:sz w:val="28"/>
          <w:szCs w:val="28"/>
          <w:lang w:val="bg-BG"/>
        </w:rPr>
        <w:footnoteReference w:id="9"/>
      </w:r>
      <w:r>
        <w:rPr>
          <w:rFonts w:ascii="Times New Roman" w:hAnsi="Times New Roman" w:cs="Times New Roman"/>
          <w:sz w:val="28"/>
          <w:szCs w:val="28"/>
          <w:lang w:val="bg-BG"/>
        </w:rPr>
        <w:t xml:space="preserve">. Индивидът вярва в своите убеждения, не се съмнява в тяхната истинност и ги превръща в </w:t>
      </w:r>
      <w:r w:rsidRPr="000A750A">
        <w:rPr>
          <w:rFonts w:ascii="Times New Roman" w:hAnsi="Times New Roman" w:cs="Times New Roman"/>
          <w:b/>
          <w:sz w:val="28"/>
          <w:szCs w:val="28"/>
          <w:lang w:val="bg-BG"/>
        </w:rPr>
        <w:t>основен структурен елемент на светогледа и на ценностната си система</w:t>
      </w:r>
      <w:r>
        <w:rPr>
          <w:rStyle w:val="FootnoteReference"/>
          <w:rFonts w:ascii="Times New Roman" w:hAnsi="Times New Roman" w:cs="Times New Roman"/>
          <w:sz w:val="28"/>
          <w:szCs w:val="28"/>
          <w:lang w:val="bg-BG"/>
        </w:rPr>
        <w:footnoteReference w:id="10"/>
      </w:r>
      <w:r>
        <w:rPr>
          <w:rFonts w:ascii="Times New Roman" w:hAnsi="Times New Roman" w:cs="Times New Roman"/>
          <w:sz w:val="28"/>
          <w:szCs w:val="28"/>
          <w:lang w:val="bg-BG"/>
        </w:rPr>
        <w:t>. Истинността на убежденията се гарантира от това, че те са резултат от нравствени знания и подкрепилите ги адекватни преживявания, от положителен инструментален опит</w:t>
      </w:r>
      <w:r>
        <w:rPr>
          <w:rStyle w:val="FootnoteReference"/>
          <w:rFonts w:ascii="Times New Roman" w:hAnsi="Times New Roman" w:cs="Times New Roman"/>
          <w:sz w:val="28"/>
          <w:szCs w:val="28"/>
          <w:lang w:val="bg-BG"/>
        </w:rPr>
        <w:footnoteReference w:id="11"/>
      </w:r>
      <w:r>
        <w:rPr>
          <w:rFonts w:ascii="Times New Roman" w:hAnsi="Times New Roman" w:cs="Times New Roman"/>
          <w:sz w:val="28"/>
          <w:szCs w:val="28"/>
          <w:lang w:val="bg-BG"/>
        </w:rPr>
        <w:t>.  Христов ги описва като представи, получени в резултат на самостоятелен критичен анализ и проверка</w:t>
      </w:r>
      <w:r>
        <w:rPr>
          <w:rStyle w:val="FootnoteReference"/>
          <w:rFonts w:ascii="Times New Roman" w:hAnsi="Times New Roman" w:cs="Times New Roman"/>
          <w:sz w:val="28"/>
          <w:szCs w:val="28"/>
          <w:lang w:val="bg-BG"/>
        </w:rPr>
        <w:footnoteReference w:id="12"/>
      </w:r>
      <w:r>
        <w:rPr>
          <w:rFonts w:ascii="Times New Roman" w:hAnsi="Times New Roman" w:cs="Times New Roman"/>
          <w:sz w:val="28"/>
          <w:szCs w:val="28"/>
          <w:lang w:val="bg-BG"/>
        </w:rPr>
        <w:t xml:space="preserve">. Ето защо, бидейки интелектуално обосновани, убежденията трудно подлежат на промяна. Възможността за промяна според Цонева, се корени в тяхната </w:t>
      </w:r>
      <w:proofErr w:type="spellStart"/>
      <w:r>
        <w:rPr>
          <w:rFonts w:ascii="Times New Roman" w:hAnsi="Times New Roman" w:cs="Times New Roman"/>
          <w:sz w:val="28"/>
          <w:szCs w:val="28"/>
          <w:lang w:val="bg-BG"/>
        </w:rPr>
        <w:t>афективна</w:t>
      </w:r>
      <w:proofErr w:type="spellEnd"/>
      <w:r>
        <w:rPr>
          <w:rFonts w:ascii="Times New Roman" w:hAnsi="Times New Roman" w:cs="Times New Roman"/>
          <w:sz w:val="28"/>
          <w:szCs w:val="28"/>
          <w:lang w:val="bg-BG"/>
        </w:rPr>
        <w:t xml:space="preserve"> оценъчна част, тъй като според автора убежденията си остават емоционални преживявания.</w:t>
      </w:r>
    </w:p>
    <w:p w:rsidR="00827D0A" w:rsidRDefault="00827D0A" w:rsidP="00827D0A">
      <w:pPr>
        <w:pStyle w:val="ListParagraph"/>
        <w:spacing w:after="0"/>
        <w:ind w:left="0"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За разлика от убежденията, които се оформят въз основа на личния опит с действителността, познавателната структура, наречена </w:t>
      </w:r>
      <w:r w:rsidRPr="00C531CA">
        <w:rPr>
          <w:rFonts w:ascii="Times New Roman" w:hAnsi="Times New Roman" w:cs="Times New Roman"/>
          <w:b/>
          <w:sz w:val="28"/>
          <w:szCs w:val="28"/>
          <w:lang w:val="bg-BG"/>
        </w:rPr>
        <w:t>"стереотип"</w:t>
      </w:r>
      <w:r>
        <w:rPr>
          <w:rFonts w:ascii="Times New Roman" w:hAnsi="Times New Roman" w:cs="Times New Roman"/>
          <w:sz w:val="28"/>
          <w:szCs w:val="28"/>
          <w:lang w:val="bg-BG"/>
        </w:rPr>
        <w:t xml:space="preserve"> има шаблонен характер и се формира под влияние на </w:t>
      </w:r>
      <w:proofErr w:type="spellStart"/>
      <w:r>
        <w:rPr>
          <w:rFonts w:ascii="Times New Roman" w:hAnsi="Times New Roman" w:cs="Times New Roman"/>
          <w:sz w:val="28"/>
          <w:szCs w:val="28"/>
          <w:lang w:val="bg-BG"/>
        </w:rPr>
        <w:t>вътрешногруповата</w:t>
      </w:r>
      <w:proofErr w:type="spellEnd"/>
      <w:r>
        <w:rPr>
          <w:rFonts w:ascii="Times New Roman" w:hAnsi="Times New Roman" w:cs="Times New Roman"/>
          <w:sz w:val="28"/>
          <w:szCs w:val="28"/>
          <w:lang w:val="bg-BG"/>
        </w:rPr>
        <w:t xml:space="preserve"> култура. В процеса на нашата социализация ние получаваме и заучаваме наготово тези мисловни </w:t>
      </w:r>
      <w:proofErr w:type="spellStart"/>
      <w:r>
        <w:rPr>
          <w:rFonts w:ascii="Times New Roman" w:hAnsi="Times New Roman" w:cs="Times New Roman"/>
          <w:sz w:val="28"/>
          <w:szCs w:val="28"/>
          <w:lang w:val="bg-BG"/>
        </w:rPr>
        <w:t>конструкти</w:t>
      </w:r>
      <w:proofErr w:type="spellEnd"/>
      <w:r>
        <w:rPr>
          <w:rFonts w:ascii="Times New Roman" w:hAnsi="Times New Roman" w:cs="Times New Roman"/>
          <w:sz w:val="28"/>
          <w:szCs w:val="28"/>
          <w:lang w:val="bg-BG"/>
        </w:rPr>
        <w:t xml:space="preserve">. </w:t>
      </w:r>
    </w:p>
    <w:p w:rsidR="00F437F8" w:rsidRDefault="00F437F8" w:rsidP="00F437F8">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Публичното знание, което може да варира от всекидневно до специализирано равнище, е многокомпонентна система, която влияе върху развитието на масовата психика и съзнание. То се създава и разпространява посредством комуникационните връзки в обществото и е израз на колективното осмисляне на заобикалящата ни действителност. </w:t>
      </w:r>
    </w:p>
    <w:p w:rsidR="00F437F8" w:rsidRDefault="00F437F8" w:rsidP="00F437F8">
      <w:pPr>
        <w:pStyle w:val="ListParagraph"/>
        <w:spacing w:after="0"/>
        <w:ind w:left="0"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Установеният процесуално-структурен характер на разбирането позволява да се обясни и неговата роля във формирането на съзнанието. </w:t>
      </w:r>
      <w:r w:rsidRPr="001C542A">
        <w:rPr>
          <w:rFonts w:ascii="Times New Roman" w:hAnsi="Times New Roman" w:cs="Times New Roman"/>
          <w:b/>
          <w:sz w:val="28"/>
          <w:szCs w:val="28"/>
          <w:lang w:val="bg-BG"/>
        </w:rPr>
        <w:t>Компонентите на разбирането</w:t>
      </w:r>
      <w:r>
        <w:rPr>
          <w:rFonts w:ascii="Times New Roman" w:hAnsi="Times New Roman" w:cs="Times New Roman"/>
          <w:sz w:val="28"/>
          <w:szCs w:val="28"/>
          <w:lang w:val="bg-BG"/>
        </w:rPr>
        <w:t xml:space="preserve"> съставляват опита, който влияе върху разбирането на </w:t>
      </w:r>
      <w:proofErr w:type="spellStart"/>
      <w:r>
        <w:rPr>
          <w:rFonts w:ascii="Times New Roman" w:hAnsi="Times New Roman" w:cs="Times New Roman"/>
          <w:sz w:val="28"/>
          <w:szCs w:val="28"/>
          <w:lang w:val="bg-BG"/>
        </w:rPr>
        <w:t>новопостъпващата</w:t>
      </w:r>
      <w:proofErr w:type="spellEnd"/>
      <w:r>
        <w:rPr>
          <w:rFonts w:ascii="Times New Roman" w:hAnsi="Times New Roman" w:cs="Times New Roman"/>
          <w:sz w:val="28"/>
          <w:szCs w:val="28"/>
          <w:lang w:val="bg-BG"/>
        </w:rPr>
        <w:t xml:space="preserve"> информация, която съответно ще се превърна в знание. В качеството на компоненти на разбирането условно могат да бъдат означени всички форми на знание (понятия, умозаключения, съждения), опредметени и отразени в съзнанието на личността в резултат от протеклия комуникационен и мисловен процес по разбиране на постъпилата информация. </w:t>
      </w:r>
    </w:p>
    <w:p w:rsidR="00F437F8" w:rsidRDefault="00F437F8" w:rsidP="00BC0A7C">
      <w:pPr>
        <w:spacing w:after="0"/>
        <w:ind w:firstLine="567"/>
        <w:jc w:val="both"/>
        <w:rPr>
          <w:rFonts w:ascii="Times New Roman" w:hAnsi="Times New Roman" w:cs="Times New Roman"/>
          <w:sz w:val="28"/>
          <w:szCs w:val="28"/>
          <w:lang w:val="bg-BG"/>
        </w:rPr>
      </w:pPr>
      <w:r w:rsidRPr="001C542A">
        <w:rPr>
          <w:rFonts w:ascii="Times New Roman" w:hAnsi="Times New Roman" w:cs="Times New Roman"/>
          <w:sz w:val="28"/>
          <w:szCs w:val="28"/>
          <w:lang w:val="bg-BG"/>
        </w:rPr>
        <w:lastRenderedPageBreak/>
        <w:t>Компонентите на разбирането</w:t>
      </w:r>
      <w:r>
        <w:rPr>
          <w:rFonts w:ascii="Times New Roman" w:hAnsi="Times New Roman" w:cs="Times New Roman"/>
          <w:sz w:val="28"/>
          <w:szCs w:val="28"/>
          <w:lang w:val="bg-BG"/>
        </w:rPr>
        <w:t xml:space="preserve">, разглеждани като познавателни структури, са едновременно резултат от разбраното в процеса на комуникация и база за разбирането на </w:t>
      </w:r>
      <w:proofErr w:type="spellStart"/>
      <w:r>
        <w:rPr>
          <w:rFonts w:ascii="Times New Roman" w:hAnsi="Times New Roman" w:cs="Times New Roman"/>
          <w:sz w:val="28"/>
          <w:szCs w:val="28"/>
          <w:lang w:val="bg-BG"/>
        </w:rPr>
        <w:t>новопостъпващата</w:t>
      </w:r>
      <w:proofErr w:type="spellEnd"/>
      <w:r>
        <w:rPr>
          <w:rFonts w:ascii="Times New Roman" w:hAnsi="Times New Roman" w:cs="Times New Roman"/>
          <w:sz w:val="28"/>
          <w:szCs w:val="28"/>
          <w:lang w:val="bg-BG"/>
        </w:rPr>
        <w:t xml:space="preserve"> информация, като същевременно играят филтрираща роля. Играят ключово значение за формирането на съзнанието и изграждането на поведенческите модели на индивида. Мненията, убежденията, предразсъдъците, стереотипите и нагласите са по своята същност форма на знание, компоненти на разбирането, образувани в резултат от процеса на обработка на </w:t>
      </w:r>
      <w:proofErr w:type="spellStart"/>
      <w:r>
        <w:rPr>
          <w:rFonts w:ascii="Times New Roman" w:hAnsi="Times New Roman" w:cs="Times New Roman"/>
          <w:sz w:val="28"/>
          <w:szCs w:val="28"/>
          <w:lang w:val="bg-BG"/>
        </w:rPr>
        <w:t>новопостъпващата</w:t>
      </w:r>
      <w:proofErr w:type="spellEnd"/>
      <w:r>
        <w:rPr>
          <w:rFonts w:ascii="Times New Roman" w:hAnsi="Times New Roman" w:cs="Times New Roman"/>
          <w:sz w:val="28"/>
          <w:szCs w:val="28"/>
          <w:lang w:val="bg-BG"/>
        </w:rPr>
        <w:t xml:space="preserve"> информация. Всички форми на знание са производни на комуникационните процеси в обществото, което означава, че ефективната комуникация е от решаващо значение за формирането на знанието и съзнанието на личността. </w:t>
      </w:r>
    </w:p>
    <w:p w:rsidR="00511104" w:rsidRDefault="00511104" w:rsidP="00511104">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От направения дотук анализ условно могат да бъдат определени две групи фактори, които влияят върху разбирането.  Условно можем да ги означим като </w:t>
      </w:r>
      <w:r w:rsidRPr="00984D96">
        <w:rPr>
          <w:rFonts w:ascii="Times New Roman" w:hAnsi="Times New Roman" w:cs="Times New Roman"/>
          <w:i/>
          <w:sz w:val="28"/>
          <w:szCs w:val="28"/>
          <w:lang w:val="bg-BG"/>
        </w:rPr>
        <w:t>вътрешни и външни</w:t>
      </w:r>
      <w:r>
        <w:rPr>
          <w:rFonts w:ascii="Times New Roman" w:hAnsi="Times New Roman" w:cs="Times New Roman"/>
          <w:i/>
          <w:sz w:val="28"/>
          <w:szCs w:val="28"/>
          <w:lang w:val="bg-BG"/>
        </w:rPr>
        <w:t xml:space="preserve">. </w:t>
      </w:r>
      <w:r w:rsidRPr="00CF4C7D">
        <w:rPr>
          <w:rFonts w:ascii="Times New Roman" w:hAnsi="Times New Roman" w:cs="Times New Roman"/>
          <w:b/>
          <w:sz w:val="28"/>
          <w:szCs w:val="28"/>
          <w:lang w:val="bg-BG"/>
        </w:rPr>
        <w:t>Вътрешните</w:t>
      </w:r>
      <w:r>
        <w:rPr>
          <w:rFonts w:ascii="Times New Roman" w:hAnsi="Times New Roman" w:cs="Times New Roman"/>
          <w:sz w:val="28"/>
          <w:szCs w:val="28"/>
          <w:lang w:val="bg-BG"/>
        </w:rPr>
        <w:t xml:space="preserve"> могат да бъдат определени като </w:t>
      </w:r>
      <w:r w:rsidRPr="009D3A80">
        <w:rPr>
          <w:rFonts w:ascii="Times New Roman" w:hAnsi="Times New Roman" w:cs="Times New Roman"/>
          <w:sz w:val="28"/>
          <w:szCs w:val="28"/>
          <w:lang w:val="bg-BG"/>
        </w:rPr>
        <w:t>личностната мотивация и интерес</w:t>
      </w:r>
      <w:r>
        <w:rPr>
          <w:rFonts w:ascii="Times New Roman" w:hAnsi="Times New Roman" w:cs="Times New Roman"/>
          <w:sz w:val="28"/>
          <w:szCs w:val="28"/>
          <w:lang w:val="bg-BG"/>
        </w:rPr>
        <w:t xml:space="preserve"> към определено знание, личностните качества и ниво на развитие, образователно ниво и обкръжаваща среда - семейна и социална, </w:t>
      </w:r>
      <w:r w:rsidRPr="00CF4C7D">
        <w:rPr>
          <w:rFonts w:ascii="Times New Roman" w:hAnsi="Times New Roman" w:cs="Times New Roman"/>
          <w:sz w:val="28"/>
          <w:szCs w:val="28"/>
          <w:lang w:val="bg-BG"/>
        </w:rPr>
        <w:t>комуникационната компетентност.</w:t>
      </w:r>
      <w:r>
        <w:rPr>
          <w:rFonts w:ascii="Times New Roman" w:hAnsi="Times New Roman" w:cs="Times New Roman"/>
          <w:b/>
          <w:sz w:val="28"/>
          <w:szCs w:val="28"/>
          <w:lang w:val="bg-BG"/>
        </w:rPr>
        <w:t xml:space="preserve"> </w:t>
      </w:r>
      <w:r w:rsidRPr="00984D96">
        <w:rPr>
          <w:rFonts w:ascii="Times New Roman" w:hAnsi="Times New Roman" w:cs="Times New Roman"/>
          <w:b/>
          <w:sz w:val="28"/>
          <w:szCs w:val="28"/>
          <w:lang w:val="bg-BG"/>
        </w:rPr>
        <w:t>Външните фактори</w:t>
      </w:r>
      <w:r>
        <w:rPr>
          <w:rFonts w:ascii="Times New Roman" w:hAnsi="Times New Roman" w:cs="Times New Roman"/>
          <w:sz w:val="28"/>
          <w:szCs w:val="28"/>
          <w:lang w:val="bg-BG"/>
        </w:rPr>
        <w:t xml:space="preserve"> безспорно са информацията и комуникацията. Доколкото вътрешните фактори са зависими от субекта и са личностно обусловени, а външните са обективни, интерес за настоящето изследване представляват външните фактори.</w:t>
      </w:r>
    </w:p>
    <w:p w:rsidR="00511104" w:rsidRPr="00EC7768" w:rsidRDefault="00511104" w:rsidP="00511104">
      <w:pPr>
        <w:spacing w:after="0"/>
        <w:ind w:firstLine="567"/>
        <w:jc w:val="both"/>
        <w:rPr>
          <w:rFonts w:ascii="Times New Roman" w:hAnsi="Times New Roman" w:cs="Times New Roman"/>
          <w:sz w:val="28"/>
          <w:szCs w:val="28"/>
        </w:rPr>
      </w:pPr>
      <w:r w:rsidRPr="001F2A7D">
        <w:rPr>
          <w:rFonts w:ascii="Times New Roman" w:hAnsi="Times New Roman" w:cs="Times New Roman"/>
          <w:b/>
          <w:sz w:val="28"/>
          <w:szCs w:val="28"/>
          <w:lang w:val="bg-BG"/>
        </w:rPr>
        <w:t>Общественото разбиране</w:t>
      </w:r>
      <w:r>
        <w:rPr>
          <w:rFonts w:ascii="Times New Roman" w:hAnsi="Times New Roman" w:cs="Times New Roman"/>
          <w:sz w:val="28"/>
          <w:szCs w:val="28"/>
          <w:lang w:val="bg-BG"/>
        </w:rPr>
        <w:t xml:space="preserve"> на даден проблем е зависимо от циркулиращата в публичното пространство информация. Колкото по-богата, плуралистична, достоверна и разбираема информация се разпространява, толкова знанията за създалата се ситуация стават по-пълни. Индивидите добиват усещане за яснота и </w:t>
      </w:r>
      <w:proofErr w:type="spellStart"/>
      <w:r>
        <w:rPr>
          <w:rFonts w:ascii="Times New Roman" w:hAnsi="Times New Roman" w:cs="Times New Roman"/>
          <w:sz w:val="28"/>
          <w:szCs w:val="28"/>
          <w:lang w:val="bg-BG"/>
        </w:rPr>
        <w:t>предвидимост</w:t>
      </w:r>
      <w:proofErr w:type="spellEnd"/>
      <w:r>
        <w:rPr>
          <w:rFonts w:ascii="Times New Roman" w:hAnsi="Times New Roman" w:cs="Times New Roman"/>
          <w:sz w:val="28"/>
          <w:szCs w:val="28"/>
          <w:lang w:val="bg-BG"/>
        </w:rPr>
        <w:t xml:space="preserve">, а с това нараства и готовността за търсене на целесъобразни решения и тяхната реализация. По своя характер, този тип разбиране може да бъде определен като </w:t>
      </w:r>
      <w:r w:rsidRPr="00816A78">
        <w:rPr>
          <w:rFonts w:ascii="Times New Roman" w:hAnsi="Times New Roman" w:cs="Times New Roman"/>
          <w:b/>
          <w:sz w:val="28"/>
          <w:szCs w:val="28"/>
          <w:u w:val="single"/>
          <w:lang w:val="bg-BG"/>
        </w:rPr>
        <w:t>осведомено</w:t>
      </w:r>
      <w:r>
        <w:rPr>
          <w:rFonts w:ascii="Times New Roman" w:hAnsi="Times New Roman" w:cs="Times New Roman"/>
          <w:sz w:val="28"/>
          <w:szCs w:val="28"/>
          <w:lang w:val="bg-BG"/>
        </w:rPr>
        <w:t xml:space="preserve">. Осведоменото обществено разбиране е предпоставка за компетентно обществено мнение и неговата рационална изява – участие в публични дискусии, изказвания, подписки, референдуми – в името на колективното достигане до решение по пътя на консенсуса. </w:t>
      </w:r>
    </w:p>
    <w:p w:rsidR="00511104" w:rsidRPr="001F2A7D" w:rsidRDefault="00511104" w:rsidP="00511104">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Обратно, при липсата на достатъчно и качествена информация за обект от общ интерес социалната тревожност започва да расте. Информационният вакуум се запълва със слухове, емоционалността значително се повишава, чувството за несигурност се превръща в страх и </w:t>
      </w:r>
      <w:r>
        <w:rPr>
          <w:rFonts w:ascii="Times New Roman" w:hAnsi="Times New Roman" w:cs="Times New Roman"/>
          <w:sz w:val="28"/>
          <w:szCs w:val="28"/>
          <w:lang w:val="bg-BG"/>
        </w:rPr>
        <w:lastRenderedPageBreak/>
        <w:t xml:space="preserve">масова паника, блокираща човешкия разум. Възможно е да възникне "взривна" поява на обществено мнение, съпроводена с </w:t>
      </w:r>
      <w:r w:rsidRPr="000E0E43">
        <w:rPr>
          <w:rFonts w:ascii="Times New Roman" w:hAnsi="Times New Roman" w:cs="Times New Roman"/>
          <w:sz w:val="28"/>
          <w:szCs w:val="28"/>
          <w:lang w:val="bg-BG"/>
        </w:rPr>
        <w:t>ирационални прояви</w:t>
      </w:r>
      <w:r>
        <w:rPr>
          <w:rFonts w:ascii="Times New Roman" w:hAnsi="Times New Roman" w:cs="Times New Roman"/>
          <w:b/>
          <w:sz w:val="28"/>
          <w:szCs w:val="28"/>
          <w:lang w:val="bg-BG"/>
        </w:rPr>
        <w:t xml:space="preserve"> - </w:t>
      </w:r>
      <w:r>
        <w:rPr>
          <w:rFonts w:ascii="Times New Roman" w:hAnsi="Times New Roman" w:cs="Times New Roman"/>
          <w:sz w:val="28"/>
          <w:szCs w:val="28"/>
          <w:lang w:val="bg-BG"/>
        </w:rPr>
        <w:t xml:space="preserve">размирици, стачки, бунтове, палежи и др. По своя характер, този тип обществено разбиране, може да бъде дефиниран като </w:t>
      </w:r>
      <w:r w:rsidRPr="001F2A7D">
        <w:rPr>
          <w:rFonts w:ascii="Times New Roman" w:hAnsi="Times New Roman" w:cs="Times New Roman"/>
          <w:b/>
          <w:sz w:val="28"/>
          <w:szCs w:val="28"/>
          <w:u w:val="single"/>
          <w:lang w:val="bg-BG"/>
        </w:rPr>
        <w:t>неосведомено</w:t>
      </w:r>
      <w:r>
        <w:rPr>
          <w:rFonts w:ascii="Times New Roman" w:hAnsi="Times New Roman" w:cs="Times New Roman"/>
          <w:sz w:val="28"/>
          <w:szCs w:val="28"/>
          <w:lang w:val="bg-BG"/>
        </w:rPr>
        <w:t>.</w:t>
      </w:r>
    </w:p>
    <w:p w:rsidR="004C3140" w:rsidRDefault="004C3140" w:rsidP="004C3140">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По своята същност слуховете имат информативен характер. Както стана ясно обаче по-горе в анализа, рационалният процес на мислене бива спиран, когато се повярва в истинността на дадена информация и нейното обработване не преминава на по-горните етапи анализ, синтез и оценка. Освен това, знанието, представляващо ресурс, може да бъде извлечено само от достоверна информация, потвърдена от оторизиран източник. Знание, добито единствено като следствие на слуха, дори да носи елементи на истина, не може да бъде определено като такова и то не носи никаква стойност на индивида, поради съпътстващите го чувства на несигурност, недоверие и тревожност. По тази причина дори слухът да съдържа истина в себе си той е </w:t>
      </w:r>
      <w:r w:rsidRPr="00DA42DB">
        <w:rPr>
          <w:rFonts w:ascii="Times New Roman" w:hAnsi="Times New Roman" w:cs="Times New Roman"/>
          <w:b/>
          <w:sz w:val="28"/>
          <w:szCs w:val="28"/>
          <w:lang w:val="bg-BG"/>
        </w:rPr>
        <w:t>дезинформация</w:t>
      </w:r>
      <w:r>
        <w:rPr>
          <w:rFonts w:ascii="Times New Roman" w:hAnsi="Times New Roman" w:cs="Times New Roman"/>
          <w:sz w:val="28"/>
          <w:szCs w:val="28"/>
          <w:lang w:val="bg-BG"/>
        </w:rPr>
        <w:t xml:space="preserve">, която по думите на </w:t>
      </w:r>
      <w:proofErr w:type="spellStart"/>
      <w:r>
        <w:rPr>
          <w:rFonts w:ascii="Times New Roman" w:hAnsi="Times New Roman" w:cs="Times New Roman"/>
          <w:sz w:val="28"/>
          <w:szCs w:val="28"/>
          <w:lang w:val="bg-BG"/>
        </w:rPr>
        <w:t>Постман</w:t>
      </w:r>
      <w:proofErr w:type="spellEnd"/>
      <w:r>
        <w:rPr>
          <w:rFonts w:ascii="Times New Roman" w:hAnsi="Times New Roman" w:cs="Times New Roman"/>
          <w:sz w:val="28"/>
          <w:szCs w:val="28"/>
          <w:lang w:val="bg-BG"/>
        </w:rPr>
        <w:t xml:space="preserve"> е информация, "която създава илюзията, че се знае нещо, но всъщност води далеч от разбирането"</w:t>
      </w:r>
      <w:r>
        <w:rPr>
          <w:rStyle w:val="FootnoteReference"/>
          <w:rFonts w:ascii="Times New Roman" w:hAnsi="Times New Roman" w:cs="Times New Roman"/>
          <w:sz w:val="28"/>
          <w:szCs w:val="28"/>
          <w:lang w:val="bg-BG"/>
        </w:rPr>
        <w:footnoteReference w:id="13"/>
      </w:r>
      <w:r>
        <w:rPr>
          <w:rFonts w:ascii="Times New Roman" w:hAnsi="Times New Roman" w:cs="Times New Roman"/>
          <w:sz w:val="28"/>
          <w:szCs w:val="28"/>
          <w:lang w:val="bg-BG"/>
        </w:rPr>
        <w:t>.</w:t>
      </w:r>
    </w:p>
    <w:p w:rsidR="009029E6" w:rsidRDefault="009029E6" w:rsidP="009029E6">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Дезинформацията може да бъде и умишлено провокирана, което влиза в арсенала на т.нар. "черен ПР" като средство в конкурентната борба, а също и поради премълчаването на достоверни данни с цел въвеждане на обществото в заблуждение. В този смисъл </w:t>
      </w:r>
      <w:proofErr w:type="spellStart"/>
      <w:r>
        <w:rPr>
          <w:rFonts w:ascii="Times New Roman" w:hAnsi="Times New Roman" w:cs="Times New Roman"/>
          <w:sz w:val="28"/>
          <w:szCs w:val="28"/>
          <w:lang w:val="bg-BG"/>
        </w:rPr>
        <w:t>Бондиков</w:t>
      </w:r>
      <w:proofErr w:type="spellEnd"/>
      <w:r>
        <w:rPr>
          <w:rFonts w:ascii="Times New Roman" w:hAnsi="Times New Roman" w:cs="Times New Roman"/>
          <w:sz w:val="28"/>
          <w:szCs w:val="28"/>
          <w:lang w:val="bg-BG"/>
        </w:rPr>
        <w:t xml:space="preserve"> я разглежда като "съзнателна заблуда, нарочно подаване на грешна информация, често пъти с елементи на измама и лъжа, но с претенции за истинност"</w:t>
      </w:r>
      <w:r>
        <w:rPr>
          <w:rStyle w:val="FootnoteReference"/>
          <w:rFonts w:ascii="Times New Roman" w:hAnsi="Times New Roman" w:cs="Times New Roman"/>
          <w:sz w:val="28"/>
          <w:szCs w:val="28"/>
          <w:lang w:val="bg-BG"/>
        </w:rPr>
        <w:footnoteReference w:id="14"/>
      </w:r>
      <w:r>
        <w:rPr>
          <w:rFonts w:ascii="Times New Roman" w:hAnsi="Times New Roman" w:cs="Times New Roman"/>
          <w:sz w:val="28"/>
          <w:szCs w:val="28"/>
          <w:lang w:val="bg-BG"/>
        </w:rPr>
        <w:t>.</w:t>
      </w:r>
    </w:p>
    <w:p w:rsidR="007F5B23" w:rsidRPr="00FD4A92" w:rsidRDefault="007F5B23" w:rsidP="007F5B23">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В заключение, при така направеното разграничение между информация и дезинформация, следва да се счита, че осведоменото обществено разбиране се основава на информация, а неосведоменото – на дезинформация. В дефиницията за осведомен добитото знание представлява ресурс, извлечен по пътя на рационалното мислене, чиято основна предпоставка е възможността за вярно декодиране, а за неосведомен – означава липса на ресурс. Рационалното или ирационалното обществено мнение е зависимо от типа обществено разбиране.</w:t>
      </w:r>
    </w:p>
    <w:p w:rsidR="005619C6" w:rsidRPr="00786A1F" w:rsidRDefault="005619C6" w:rsidP="005619C6">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Факторите, оказващи най-съществено влияние върху разбирането са информацията и комуникацията. Съгласно тяхното качество и ефективност общественото разбиране условно може да бъде определено като осведомено или неосведомено. Осведоменото обществено разбиране </w:t>
      </w:r>
      <w:r>
        <w:rPr>
          <w:rFonts w:ascii="Times New Roman" w:hAnsi="Times New Roman" w:cs="Times New Roman"/>
          <w:sz w:val="28"/>
          <w:szCs w:val="28"/>
          <w:lang w:val="bg-BG"/>
        </w:rPr>
        <w:lastRenderedPageBreak/>
        <w:t xml:space="preserve">благоприятства формирането на компетентно обществено мнение, докато неосведоменото е в основата на кризата на доверие.  </w:t>
      </w:r>
    </w:p>
    <w:p w:rsidR="00BC0A7C" w:rsidRDefault="005619C6" w:rsidP="005619C6">
      <w:pPr>
        <w:spacing w:after="0"/>
        <w:ind w:firstLine="567"/>
        <w:jc w:val="both"/>
        <w:rPr>
          <w:rFonts w:ascii="Times New Roman" w:hAnsi="Times New Roman" w:cs="Times New Roman"/>
          <w:sz w:val="28"/>
          <w:szCs w:val="28"/>
          <w:lang w:val="bg-BG"/>
        </w:rPr>
      </w:pPr>
      <w:r w:rsidRPr="00AA7FD6">
        <w:rPr>
          <w:rFonts w:ascii="Times New Roman" w:hAnsi="Times New Roman" w:cs="Times New Roman"/>
          <w:sz w:val="28"/>
          <w:szCs w:val="28"/>
          <w:lang w:val="bg-BG"/>
        </w:rPr>
        <w:t xml:space="preserve">Най-общо казано, понятието "обществено разбиране" е свързано със сходството в </w:t>
      </w:r>
      <w:r>
        <w:rPr>
          <w:rFonts w:ascii="Times New Roman" w:hAnsi="Times New Roman" w:cs="Times New Roman"/>
          <w:sz w:val="28"/>
          <w:szCs w:val="28"/>
          <w:lang w:val="bg-BG"/>
        </w:rPr>
        <w:t>интерпретацията/</w:t>
      </w:r>
      <w:r w:rsidRPr="00AA7FD6">
        <w:rPr>
          <w:rFonts w:ascii="Times New Roman" w:hAnsi="Times New Roman" w:cs="Times New Roman"/>
          <w:sz w:val="28"/>
          <w:szCs w:val="28"/>
          <w:lang w:val="bg-BG"/>
        </w:rPr>
        <w:t xml:space="preserve">познанията на индивидите по въпроси от </w:t>
      </w:r>
      <w:r>
        <w:rPr>
          <w:rFonts w:ascii="Times New Roman" w:hAnsi="Times New Roman" w:cs="Times New Roman"/>
          <w:sz w:val="28"/>
          <w:szCs w:val="28"/>
          <w:lang w:val="bg-BG"/>
        </w:rPr>
        <w:t>социален</w:t>
      </w:r>
      <w:r w:rsidRPr="00AA7FD6">
        <w:rPr>
          <w:rFonts w:ascii="Times New Roman" w:hAnsi="Times New Roman" w:cs="Times New Roman"/>
          <w:sz w:val="28"/>
          <w:szCs w:val="28"/>
          <w:lang w:val="bg-BG"/>
        </w:rPr>
        <w:t xml:space="preserve"> характер. Самите познания</w:t>
      </w:r>
      <w:r>
        <w:rPr>
          <w:rFonts w:ascii="Times New Roman" w:hAnsi="Times New Roman" w:cs="Times New Roman"/>
          <w:sz w:val="28"/>
          <w:szCs w:val="28"/>
          <w:lang w:val="bg-BG"/>
        </w:rPr>
        <w:t xml:space="preserve"> както установихме,</w:t>
      </w:r>
      <w:r w:rsidRPr="00AA7FD6">
        <w:rPr>
          <w:rFonts w:ascii="Times New Roman" w:hAnsi="Times New Roman" w:cs="Times New Roman"/>
          <w:sz w:val="28"/>
          <w:szCs w:val="28"/>
          <w:lang w:val="bg-BG"/>
        </w:rPr>
        <w:t xml:space="preserve"> са следствие от субективни и обективни дадености и се формират на основа информираността по дадена тема. В този смисъл, неговото кристализиране е пряко свързано и зависимо от процеса на публична комуникация и естеството на наличната информация. </w:t>
      </w:r>
      <w:r w:rsidRPr="00AA7FD6">
        <w:rPr>
          <w:rFonts w:ascii="Times New Roman" w:hAnsi="Times New Roman" w:cs="Times New Roman"/>
          <w:i/>
          <w:sz w:val="28"/>
          <w:szCs w:val="28"/>
          <w:lang w:val="bg-BG"/>
        </w:rPr>
        <w:t>Изразява свойството на колективната човешка психика да намира обяснение на процесите, явленията и събитията от околната среда</w:t>
      </w:r>
      <w:r w:rsidRPr="00AA7FD6">
        <w:rPr>
          <w:rFonts w:ascii="Times New Roman" w:hAnsi="Times New Roman" w:cs="Times New Roman"/>
          <w:sz w:val="28"/>
          <w:szCs w:val="28"/>
          <w:lang w:val="bg-BG"/>
        </w:rPr>
        <w:t>, което служи като база за вземането на решения и определен тип поведение.</w:t>
      </w:r>
    </w:p>
    <w:p w:rsidR="006D5BC4" w:rsidRDefault="006D5BC4" w:rsidP="006D5BC4">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Учените са единодушни, че гражданският </w:t>
      </w:r>
      <w:proofErr w:type="spellStart"/>
      <w:r>
        <w:rPr>
          <w:rFonts w:ascii="Times New Roman" w:hAnsi="Times New Roman" w:cs="Times New Roman"/>
          <w:sz w:val="28"/>
          <w:szCs w:val="28"/>
          <w:lang w:val="bg-BG"/>
        </w:rPr>
        <w:t>активизъм</w:t>
      </w:r>
      <w:proofErr w:type="spellEnd"/>
      <w:r>
        <w:rPr>
          <w:rFonts w:ascii="Times New Roman" w:hAnsi="Times New Roman" w:cs="Times New Roman"/>
          <w:sz w:val="28"/>
          <w:szCs w:val="28"/>
          <w:lang w:val="bg-BG"/>
        </w:rPr>
        <w:t xml:space="preserve"> е възможен единствено при висока степен на информираност</w:t>
      </w:r>
      <w:r w:rsidRPr="00B01E4D">
        <w:rPr>
          <w:rStyle w:val="FootnoteReference"/>
          <w:rFonts w:ascii="Times New Roman" w:hAnsi="Times New Roman" w:cs="Times New Roman"/>
          <w:sz w:val="28"/>
          <w:szCs w:val="28"/>
          <w:lang w:val="bg-BG"/>
        </w:rPr>
        <w:footnoteReference w:customMarkFollows="1" w:id="15"/>
        <w:sym w:font="Symbol" w:char="F02A"/>
      </w:r>
      <w:r>
        <w:rPr>
          <w:rFonts w:ascii="Times New Roman" w:hAnsi="Times New Roman" w:cs="Times New Roman"/>
          <w:sz w:val="28"/>
          <w:szCs w:val="28"/>
          <w:lang w:val="bg-BG"/>
        </w:rPr>
        <w:t xml:space="preserve"> на отделния индивид и в условия на развита демократичност, което предполага и силно изразено ниво на публичност. Според американския социолог Хърбърт </w:t>
      </w:r>
      <w:proofErr w:type="spellStart"/>
      <w:r>
        <w:rPr>
          <w:rFonts w:ascii="Times New Roman" w:hAnsi="Times New Roman" w:cs="Times New Roman"/>
          <w:sz w:val="28"/>
          <w:szCs w:val="28"/>
          <w:lang w:val="bg-BG"/>
        </w:rPr>
        <w:t>Ганс</w:t>
      </w:r>
      <w:proofErr w:type="spellEnd"/>
      <w:r>
        <w:rPr>
          <w:rFonts w:ascii="Times New Roman" w:hAnsi="Times New Roman" w:cs="Times New Roman"/>
          <w:sz w:val="28"/>
          <w:szCs w:val="28"/>
          <w:lang w:val="bg-BG"/>
        </w:rPr>
        <w:t xml:space="preserve"> колкото по-добре информирани са гражданите, толкова по-вероятно е да проявяват политическа активност, особено в демократичния дебат. Той отбелязва и факта, че информираните граждани спомагат за цялостното демократизиране на държавата</w:t>
      </w:r>
      <w:r>
        <w:rPr>
          <w:rStyle w:val="FootnoteReference"/>
          <w:rFonts w:ascii="Times New Roman" w:hAnsi="Times New Roman" w:cs="Times New Roman"/>
          <w:sz w:val="28"/>
          <w:szCs w:val="28"/>
          <w:lang w:val="bg-BG"/>
        </w:rPr>
        <w:footnoteReference w:id="16"/>
      </w:r>
      <w:r>
        <w:rPr>
          <w:rFonts w:ascii="Times New Roman" w:hAnsi="Times New Roman" w:cs="Times New Roman"/>
          <w:sz w:val="28"/>
          <w:szCs w:val="28"/>
        </w:rPr>
        <w:t>.</w:t>
      </w:r>
    </w:p>
    <w:p w:rsidR="006D5BC4" w:rsidRDefault="006D5BC4" w:rsidP="006D5BC4">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В заключение на тези разсъждения можем да кажем, че като ключов фактор, определящ инициативността на членовете на дадено общество, </w:t>
      </w:r>
      <w:r w:rsidRPr="00146A6E">
        <w:rPr>
          <w:rFonts w:ascii="Times New Roman" w:hAnsi="Times New Roman" w:cs="Times New Roman"/>
          <w:b/>
          <w:sz w:val="28"/>
          <w:szCs w:val="28"/>
          <w:lang w:val="bg-BG"/>
        </w:rPr>
        <w:t xml:space="preserve">информираността </w:t>
      </w:r>
      <w:r>
        <w:rPr>
          <w:rFonts w:ascii="Times New Roman" w:hAnsi="Times New Roman" w:cs="Times New Roman"/>
          <w:sz w:val="28"/>
          <w:szCs w:val="28"/>
          <w:lang w:val="bg-BG"/>
        </w:rPr>
        <w:t>е основна предпоставка за социален напредък и устойчивост.</w:t>
      </w:r>
    </w:p>
    <w:p w:rsidR="006D5BC4" w:rsidRDefault="006D5BC4" w:rsidP="006D5BC4">
      <w:pPr>
        <w:spacing w:after="0"/>
        <w:ind w:firstLine="993"/>
        <w:jc w:val="both"/>
        <w:rPr>
          <w:rFonts w:ascii="Times New Roman" w:hAnsi="Times New Roman" w:cs="Times New Roman"/>
          <w:sz w:val="28"/>
          <w:szCs w:val="28"/>
          <w:lang w:val="bg-BG"/>
        </w:rPr>
      </w:pPr>
      <w:r w:rsidRPr="00A5071D">
        <w:rPr>
          <w:rFonts w:ascii="Times New Roman" w:hAnsi="Times New Roman" w:cs="Times New Roman"/>
          <w:sz w:val="28"/>
          <w:szCs w:val="28"/>
          <w:lang w:val="bg-BG"/>
        </w:rPr>
        <w:t xml:space="preserve">Понятията "обществено разбиране" и "обществено мнение" са в тясна връзка помежду си, поради което често се използват като </w:t>
      </w:r>
      <w:proofErr w:type="spellStart"/>
      <w:r w:rsidRPr="00A5071D">
        <w:rPr>
          <w:rFonts w:ascii="Times New Roman" w:hAnsi="Times New Roman" w:cs="Times New Roman"/>
          <w:sz w:val="28"/>
          <w:szCs w:val="28"/>
          <w:lang w:val="bg-BG"/>
        </w:rPr>
        <w:t>взаимозаменяеми</w:t>
      </w:r>
      <w:proofErr w:type="spellEnd"/>
      <w:r w:rsidRPr="00A5071D">
        <w:rPr>
          <w:rFonts w:ascii="Times New Roman" w:hAnsi="Times New Roman" w:cs="Times New Roman"/>
          <w:sz w:val="28"/>
          <w:szCs w:val="28"/>
          <w:lang w:val="bg-BG"/>
        </w:rPr>
        <w:t xml:space="preserve">, но между тях съществува и трябва да се прави разлика. Общо и за двете понятия е връзката им с публичната комуникация. Но, докато общественото мнение като "форма на проявление на масовото съзнание" (С.Матеева) изразява степента на обществено разбиране по даден социално-значим проблем и в този смисъл играе ролята на "обратна връзка", дава информация относно качеството и нивото на разбиране на проблемната ситуация в обществото и служи за планиране на по-нататъшната комуникационна активност, то общественото разбиране е </w:t>
      </w:r>
      <w:r w:rsidRPr="00A5071D">
        <w:rPr>
          <w:rFonts w:ascii="Times New Roman" w:hAnsi="Times New Roman" w:cs="Times New Roman"/>
          <w:sz w:val="28"/>
          <w:szCs w:val="28"/>
          <w:lang w:val="bg-BG"/>
        </w:rPr>
        <w:lastRenderedPageBreak/>
        <w:t>предпоставката за формиране на обществено мнение, въобще. От степента на обществено разбиране на конкретен проблем, зависи до колко и дали той ще попадне във фокуса на общественото мнение и ще го ангажира за неговото разрешаване.</w:t>
      </w:r>
    </w:p>
    <w:p w:rsidR="00F437F8" w:rsidRPr="00A77F26" w:rsidRDefault="006D5BC4" w:rsidP="00BC0A7C">
      <w:pPr>
        <w:spacing w:after="0"/>
        <w:ind w:firstLine="567"/>
        <w:jc w:val="both"/>
        <w:rPr>
          <w:rFonts w:ascii="Times New Roman" w:hAnsi="Times New Roman" w:cs="Times New Roman"/>
          <w:sz w:val="28"/>
          <w:szCs w:val="28"/>
          <w:lang w:val="bg-BG"/>
        </w:rPr>
      </w:pPr>
      <w:r w:rsidRPr="004D0245">
        <w:rPr>
          <w:rFonts w:ascii="Times New Roman" w:hAnsi="Times New Roman" w:cs="Times New Roman"/>
          <w:sz w:val="28"/>
          <w:szCs w:val="28"/>
          <w:lang w:val="bg-BG"/>
        </w:rPr>
        <w:t>В съвременния демократичен свят общественото мнение притежава огромна сила. То е фактор, от който зависи всяка една промяна. "Без формирането на подкрепящо обществено мнение", посочва Здравко Райков, "нито една трансформация не е мислима"</w:t>
      </w:r>
      <w:r w:rsidRPr="004D0245">
        <w:rPr>
          <w:rFonts w:ascii="Times New Roman" w:hAnsi="Times New Roman" w:cs="Times New Roman"/>
          <w:sz w:val="28"/>
          <w:szCs w:val="28"/>
          <w:vertAlign w:val="superscript"/>
          <w:lang w:val="bg-BG"/>
        </w:rPr>
        <w:footnoteReference w:id="17"/>
      </w:r>
      <w:r w:rsidRPr="004D0245">
        <w:rPr>
          <w:rFonts w:ascii="Times New Roman" w:hAnsi="Times New Roman" w:cs="Times New Roman"/>
          <w:sz w:val="28"/>
          <w:szCs w:val="28"/>
          <w:lang w:val="bg-BG"/>
        </w:rPr>
        <w:t xml:space="preserve"> . Това е така, поради санкциониращата функция на общественото мнение, която може да има "взривоопасен характер".  Общественото недоволство е в състояние да мобилизира стачни, протестни шествия и действия, застрашаващи сигурността и устойчивостта на наложилото се статукво и по този начин да въздейства пряко върху властимащите структури в обществото.</w:t>
      </w:r>
    </w:p>
    <w:p w:rsidR="00FB7530" w:rsidRPr="000860C1" w:rsidRDefault="00FB7530" w:rsidP="00FB7530">
      <w:pPr>
        <w:spacing w:after="0"/>
        <w:ind w:firstLine="567"/>
        <w:jc w:val="both"/>
        <w:rPr>
          <w:rFonts w:ascii="Times New Roman" w:hAnsi="Times New Roman" w:cs="Times New Roman"/>
          <w:sz w:val="28"/>
          <w:szCs w:val="28"/>
          <w:lang w:val="bg-BG"/>
        </w:rPr>
      </w:pPr>
      <w:r w:rsidRPr="000860C1">
        <w:rPr>
          <w:rFonts w:ascii="Times New Roman" w:hAnsi="Times New Roman" w:cs="Times New Roman"/>
          <w:sz w:val="28"/>
          <w:szCs w:val="28"/>
          <w:lang w:val="bg-BG"/>
        </w:rPr>
        <w:t>Макар понятието "обществено мнение" да има многовековна история</w:t>
      </w:r>
      <w:r w:rsidRPr="000860C1">
        <w:rPr>
          <w:rStyle w:val="FootnoteReference"/>
          <w:rFonts w:ascii="Times New Roman" w:hAnsi="Times New Roman" w:cs="Times New Roman"/>
          <w:sz w:val="28"/>
          <w:szCs w:val="28"/>
          <w:lang w:val="bg-BG"/>
        </w:rPr>
        <w:footnoteReference w:customMarkFollows="1" w:id="18"/>
        <w:sym w:font="Symbol" w:char="F02A"/>
      </w:r>
      <w:r w:rsidRPr="000860C1">
        <w:rPr>
          <w:rFonts w:ascii="Times New Roman" w:hAnsi="Times New Roman" w:cs="Times New Roman"/>
          <w:sz w:val="28"/>
          <w:szCs w:val="28"/>
          <w:lang w:val="bg-BG"/>
        </w:rPr>
        <w:t xml:space="preserve"> , в научната литература все още няма единна и изчерпателна дефиниция за него. Споровете около неговото дефиниране особено се изострят през 60-те години на XX век. Близо 50 дефиниции обобщава само Х.</w:t>
      </w:r>
      <w:proofErr w:type="spellStart"/>
      <w:r w:rsidRPr="000860C1">
        <w:rPr>
          <w:rFonts w:ascii="Times New Roman" w:hAnsi="Times New Roman" w:cs="Times New Roman"/>
          <w:sz w:val="28"/>
          <w:szCs w:val="28"/>
          <w:lang w:val="bg-BG"/>
        </w:rPr>
        <w:t>Чайлдз</w:t>
      </w:r>
      <w:proofErr w:type="spellEnd"/>
      <w:r w:rsidRPr="000860C1">
        <w:rPr>
          <w:rFonts w:ascii="Times New Roman" w:hAnsi="Times New Roman" w:cs="Times New Roman"/>
          <w:sz w:val="28"/>
          <w:szCs w:val="28"/>
          <w:lang w:val="bg-BG"/>
        </w:rPr>
        <w:t xml:space="preserve"> през 1965г., като за характеризираща периода можем да посочим една от тях: "</w:t>
      </w:r>
      <w:r w:rsidRPr="000860C1">
        <w:rPr>
          <w:rFonts w:ascii="Times New Roman" w:hAnsi="Times New Roman" w:cs="Times New Roman"/>
          <w:i/>
          <w:sz w:val="28"/>
          <w:szCs w:val="28"/>
          <w:lang w:val="bg-BG"/>
        </w:rPr>
        <w:t>общественото мнение не е името на нещо, а класификацията на множество неща"</w:t>
      </w:r>
      <w:r w:rsidRPr="000860C1">
        <w:rPr>
          <w:rFonts w:ascii="Times New Roman" w:hAnsi="Times New Roman" w:cs="Times New Roman"/>
          <w:i/>
          <w:sz w:val="28"/>
          <w:szCs w:val="28"/>
          <w:vertAlign w:val="superscript"/>
          <w:lang w:val="bg-BG"/>
        </w:rPr>
        <w:footnoteReference w:id="19"/>
      </w:r>
      <w:r w:rsidRPr="000860C1">
        <w:rPr>
          <w:rFonts w:ascii="Times New Roman" w:hAnsi="Times New Roman" w:cs="Times New Roman"/>
          <w:i/>
          <w:sz w:val="28"/>
          <w:szCs w:val="28"/>
          <w:lang w:val="bg-BG"/>
        </w:rPr>
        <w:t>.</w:t>
      </w:r>
      <w:r w:rsidRPr="000860C1">
        <w:rPr>
          <w:rFonts w:ascii="Times New Roman" w:hAnsi="Times New Roman" w:cs="Times New Roman"/>
          <w:sz w:val="28"/>
          <w:szCs w:val="28"/>
          <w:lang w:val="bg-BG"/>
        </w:rPr>
        <w:t xml:space="preserve"> Интересът в по-ранните публикации е насочен към разглеждането му в по-широки рамки във връзка с общественото съзнание, респ. дали общественото мнение е  "едно от състоянията на общественото съзнание"</w:t>
      </w:r>
      <w:r w:rsidRPr="000860C1">
        <w:rPr>
          <w:rFonts w:ascii="Times New Roman" w:hAnsi="Times New Roman" w:cs="Times New Roman"/>
          <w:sz w:val="28"/>
          <w:szCs w:val="28"/>
          <w:vertAlign w:val="superscript"/>
          <w:lang w:val="bg-BG"/>
        </w:rPr>
        <w:footnoteReference w:id="20"/>
      </w:r>
      <w:r w:rsidRPr="000860C1">
        <w:rPr>
          <w:rFonts w:ascii="Times New Roman" w:hAnsi="Times New Roman" w:cs="Times New Roman"/>
          <w:sz w:val="28"/>
          <w:szCs w:val="28"/>
          <w:lang w:val="bg-BG"/>
        </w:rPr>
        <w:t xml:space="preserve"> , "състояние...или реакция на масовото съзнание"</w:t>
      </w:r>
      <w:r w:rsidRPr="000860C1">
        <w:rPr>
          <w:rFonts w:ascii="Times New Roman" w:hAnsi="Times New Roman" w:cs="Times New Roman"/>
          <w:sz w:val="28"/>
          <w:szCs w:val="28"/>
          <w:vertAlign w:val="superscript"/>
          <w:lang w:val="bg-BG"/>
        </w:rPr>
        <w:footnoteReference w:id="21"/>
      </w:r>
      <w:r w:rsidRPr="000860C1">
        <w:rPr>
          <w:rFonts w:ascii="Times New Roman" w:hAnsi="Times New Roman" w:cs="Times New Roman"/>
          <w:sz w:val="28"/>
          <w:szCs w:val="28"/>
          <w:lang w:val="bg-BG"/>
        </w:rPr>
        <w:t xml:space="preserve">  или "не е състояние, а само като цялостно </w:t>
      </w:r>
      <w:proofErr w:type="spellStart"/>
      <w:r w:rsidRPr="000860C1">
        <w:rPr>
          <w:rFonts w:ascii="Times New Roman" w:hAnsi="Times New Roman" w:cs="Times New Roman"/>
          <w:sz w:val="28"/>
          <w:szCs w:val="28"/>
          <w:lang w:val="bg-BG"/>
        </w:rPr>
        <w:t>надиндивидуално</w:t>
      </w:r>
      <w:proofErr w:type="spellEnd"/>
      <w:r w:rsidRPr="000860C1">
        <w:rPr>
          <w:rFonts w:ascii="Times New Roman" w:hAnsi="Times New Roman" w:cs="Times New Roman"/>
          <w:sz w:val="28"/>
          <w:szCs w:val="28"/>
          <w:lang w:val="bg-BG"/>
        </w:rPr>
        <w:t xml:space="preserve"> духовно образуване е  елемент на състоянието, на положението на общественото съзнание в определен момент"</w:t>
      </w:r>
      <w:r w:rsidRPr="000860C1">
        <w:rPr>
          <w:rFonts w:ascii="Times New Roman" w:hAnsi="Times New Roman" w:cs="Times New Roman"/>
          <w:sz w:val="28"/>
          <w:szCs w:val="28"/>
          <w:vertAlign w:val="superscript"/>
          <w:lang w:val="bg-BG"/>
        </w:rPr>
        <w:footnoteReference w:id="22"/>
      </w:r>
      <w:r w:rsidRPr="000860C1">
        <w:rPr>
          <w:rFonts w:ascii="Times New Roman" w:hAnsi="Times New Roman" w:cs="Times New Roman"/>
          <w:sz w:val="28"/>
          <w:szCs w:val="28"/>
          <w:lang w:val="bg-BG"/>
        </w:rPr>
        <w:t xml:space="preserve"> . По-новите разработки в тази насока определят общественото мнение като "</w:t>
      </w:r>
      <w:r w:rsidRPr="000860C1">
        <w:rPr>
          <w:rFonts w:ascii="Times New Roman" w:hAnsi="Times New Roman" w:cs="Times New Roman"/>
          <w:b/>
          <w:i/>
          <w:sz w:val="28"/>
          <w:szCs w:val="28"/>
          <w:lang w:val="bg-BG"/>
        </w:rPr>
        <w:t>основна</w:t>
      </w:r>
      <w:r w:rsidRPr="000860C1">
        <w:rPr>
          <w:rFonts w:ascii="Times New Roman" w:hAnsi="Times New Roman" w:cs="Times New Roman"/>
          <w:sz w:val="28"/>
          <w:szCs w:val="28"/>
          <w:lang w:val="bg-BG"/>
        </w:rPr>
        <w:t xml:space="preserve"> </w:t>
      </w:r>
      <w:r w:rsidRPr="000860C1">
        <w:rPr>
          <w:rFonts w:ascii="Times New Roman" w:hAnsi="Times New Roman" w:cs="Times New Roman"/>
          <w:b/>
          <w:i/>
          <w:sz w:val="28"/>
          <w:szCs w:val="28"/>
          <w:lang w:val="bg-BG"/>
        </w:rPr>
        <w:t>форма на проявление на общественото съзнание</w:t>
      </w:r>
      <w:r w:rsidRPr="000860C1">
        <w:rPr>
          <w:rFonts w:ascii="Times New Roman" w:hAnsi="Times New Roman" w:cs="Times New Roman"/>
          <w:b/>
          <w:sz w:val="28"/>
          <w:szCs w:val="28"/>
          <w:lang w:val="bg-BG"/>
        </w:rPr>
        <w:t>"</w:t>
      </w:r>
      <w:r w:rsidRPr="000860C1">
        <w:rPr>
          <w:rFonts w:ascii="Times New Roman" w:hAnsi="Times New Roman" w:cs="Times New Roman"/>
          <w:b/>
          <w:sz w:val="28"/>
          <w:szCs w:val="28"/>
          <w:vertAlign w:val="superscript"/>
          <w:lang w:val="bg-BG"/>
        </w:rPr>
        <w:footnoteReference w:id="23"/>
      </w:r>
      <w:r w:rsidRPr="000860C1">
        <w:rPr>
          <w:rFonts w:ascii="Times New Roman" w:hAnsi="Times New Roman" w:cs="Times New Roman"/>
          <w:b/>
          <w:sz w:val="28"/>
          <w:szCs w:val="28"/>
          <w:lang w:val="bg-BG"/>
        </w:rPr>
        <w:t>, на която се спираме и ние,</w:t>
      </w:r>
      <w:r w:rsidRPr="000860C1">
        <w:rPr>
          <w:rFonts w:ascii="Times New Roman" w:hAnsi="Times New Roman" w:cs="Times New Roman"/>
          <w:sz w:val="28"/>
          <w:szCs w:val="28"/>
          <w:lang w:val="bg-BG"/>
        </w:rPr>
        <w:t xml:space="preserve">  и акцентират върху връзката му с публичната комуникация: "от една страна, общественото мнение не може да се изяви, ако не се въплъти в </w:t>
      </w:r>
      <w:r w:rsidRPr="000860C1">
        <w:rPr>
          <w:rFonts w:ascii="Times New Roman" w:hAnsi="Times New Roman" w:cs="Times New Roman"/>
          <w:sz w:val="28"/>
          <w:szCs w:val="28"/>
          <w:lang w:val="bg-BG"/>
        </w:rPr>
        <w:lastRenderedPageBreak/>
        <w:t>комуникационни връзки между хората в обществото. От друга страна, само в резултат от комуникацията между хората в обществото може да се формира обществено мнение по едни или други обществено значими проблеми"</w:t>
      </w:r>
      <w:r w:rsidRPr="000860C1">
        <w:rPr>
          <w:rFonts w:ascii="Times New Roman" w:hAnsi="Times New Roman" w:cs="Times New Roman"/>
          <w:sz w:val="28"/>
          <w:szCs w:val="28"/>
          <w:vertAlign w:val="superscript"/>
          <w:lang w:val="bg-BG"/>
        </w:rPr>
        <w:footnoteReference w:id="24"/>
      </w:r>
      <w:r w:rsidRPr="000860C1">
        <w:rPr>
          <w:rFonts w:ascii="Times New Roman" w:hAnsi="Times New Roman" w:cs="Times New Roman"/>
          <w:sz w:val="28"/>
          <w:szCs w:val="28"/>
          <w:lang w:val="bg-BG"/>
        </w:rPr>
        <w:t xml:space="preserve"> .</w:t>
      </w:r>
    </w:p>
    <w:p w:rsidR="00754CC2" w:rsidRDefault="0028619B" w:rsidP="00496307">
      <w:pPr>
        <w:spacing w:after="0"/>
        <w:ind w:firstLine="567"/>
        <w:jc w:val="both"/>
        <w:rPr>
          <w:rFonts w:ascii="Times New Roman" w:hAnsi="Times New Roman" w:cs="Times New Roman"/>
          <w:sz w:val="28"/>
          <w:szCs w:val="28"/>
          <w:lang w:val="bg-BG"/>
        </w:rPr>
      </w:pPr>
      <w:r w:rsidRPr="00DC2D64">
        <w:rPr>
          <w:rFonts w:ascii="Times New Roman" w:hAnsi="Times New Roman" w:cs="Times New Roman"/>
          <w:sz w:val="28"/>
          <w:szCs w:val="28"/>
          <w:lang w:val="bg-BG"/>
        </w:rPr>
        <w:t xml:space="preserve">Публичността е условието и средата, в която общественото мнение функционира. Затова, то се разглежда в пряка връзка с журналистиката и средствата за масова информация, които са сочени като основен фактор при неговото формиране, а също и за насочването му в определена посока. Тласък на интереса към изучаване влиянието на медиите върху възприятията на обществото и в частност, върху общественото мнение, дават вижданията на американския журналист и социолог Уолтър </w:t>
      </w:r>
      <w:proofErr w:type="spellStart"/>
      <w:r w:rsidRPr="00DC2D64">
        <w:rPr>
          <w:rFonts w:ascii="Times New Roman" w:hAnsi="Times New Roman" w:cs="Times New Roman"/>
          <w:sz w:val="28"/>
          <w:szCs w:val="28"/>
          <w:lang w:val="bg-BG"/>
        </w:rPr>
        <w:t>Липман</w:t>
      </w:r>
      <w:proofErr w:type="spellEnd"/>
      <w:r w:rsidRPr="00DC2D64">
        <w:rPr>
          <w:rFonts w:ascii="Times New Roman" w:hAnsi="Times New Roman" w:cs="Times New Roman"/>
          <w:sz w:val="28"/>
          <w:szCs w:val="28"/>
          <w:lang w:val="bg-BG"/>
        </w:rPr>
        <w:t>. Той акцентира върху това колко "опосредствано познаваме средата"</w:t>
      </w:r>
      <w:r w:rsidRPr="00DC2D64">
        <w:rPr>
          <w:rFonts w:ascii="Times New Roman" w:hAnsi="Times New Roman" w:cs="Times New Roman"/>
          <w:sz w:val="28"/>
          <w:szCs w:val="28"/>
          <w:vertAlign w:val="superscript"/>
          <w:lang w:val="bg-BG"/>
        </w:rPr>
        <w:footnoteReference w:id="25"/>
      </w:r>
      <w:r w:rsidRPr="00DC2D64">
        <w:rPr>
          <w:rFonts w:ascii="Times New Roman" w:hAnsi="Times New Roman" w:cs="Times New Roman"/>
          <w:sz w:val="28"/>
          <w:szCs w:val="28"/>
          <w:lang w:val="bg-BG"/>
        </w:rPr>
        <w:t xml:space="preserve"> , в която живеем. Външният свят, който е далечен и необозрим, става достъпен за нас посредством средствата за масова комуникация и в този смисъл представите или "картините в нашите глави" са до голяма степен тяхно произведение.</w:t>
      </w:r>
    </w:p>
    <w:p w:rsidR="003F2B85" w:rsidRDefault="003F2B85" w:rsidP="003F2B85">
      <w:pPr>
        <w:spacing w:after="0"/>
        <w:ind w:firstLine="567"/>
        <w:jc w:val="both"/>
        <w:rPr>
          <w:rFonts w:ascii="Times New Roman" w:hAnsi="Times New Roman" w:cs="Times New Roman"/>
          <w:b/>
          <w:sz w:val="28"/>
          <w:szCs w:val="28"/>
          <w:lang w:val="bg-BG"/>
        </w:rPr>
      </w:pPr>
      <w:r w:rsidRPr="00C016DB">
        <w:rPr>
          <w:rFonts w:ascii="Times New Roman" w:hAnsi="Times New Roman" w:cs="Times New Roman"/>
          <w:sz w:val="28"/>
          <w:szCs w:val="28"/>
          <w:lang w:val="bg-BG"/>
        </w:rPr>
        <w:t>За понятието обществено разбиране липсва дефиниция. Въпреки този съществен пропуск, то бива широко употребявано, без да е известно какъв точно смисъл се влага в него, което дава широко поле за спекулации и манипулация. Пример за подобни неясноти може да се срещне както в  изследвания, озаглавени "обществено разбиране на науката"</w:t>
      </w:r>
      <w:r w:rsidRPr="00C016DB">
        <w:rPr>
          <w:rFonts w:ascii="Times New Roman" w:hAnsi="Times New Roman" w:cs="Times New Roman"/>
          <w:sz w:val="28"/>
          <w:szCs w:val="28"/>
          <w:vertAlign w:val="superscript"/>
          <w:lang w:val="bg-BG"/>
        </w:rPr>
        <w:footnoteReference w:id="26"/>
      </w:r>
      <w:r w:rsidRPr="00C016DB">
        <w:rPr>
          <w:rFonts w:ascii="Times New Roman" w:hAnsi="Times New Roman" w:cs="Times New Roman"/>
          <w:sz w:val="28"/>
          <w:szCs w:val="28"/>
          <w:lang w:val="bg-BG"/>
        </w:rPr>
        <w:t xml:space="preserve">, така и в популярния призив за необходимостта от такова разбиране. Той залага на принципа, че дефицитът на знания сред широката общественост в конкретна научна област е причина за отхвърлянето на приложенията на нейните постижения. В този смисъл се смята, че ако обществото разбере принципите зад дадено научно знание, общественото мнение ще бъде благосклонно към новостите. Така </w:t>
      </w:r>
      <w:r w:rsidRPr="00B7105B">
        <w:rPr>
          <w:rFonts w:ascii="Times New Roman" w:hAnsi="Times New Roman" w:cs="Times New Roman"/>
          <w:b/>
          <w:sz w:val="28"/>
          <w:szCs w:val="28"/>
          <w:lang w:val="bg-BG"/>
        </w:rPr>
        <w:t>общественото разбиране се приема като равнозначно на подкрепящо обществено мнение.</w:t>
      </w:r>
    </w:p>
    <w:p w:rsidR="003F2B85" w:rsidRPr="004706E2" w:rsidRDefault="003F2B85" w:rsidP="003F2B85">
      <w:pPr>
        <w:spacing w:after="0"/>
        <w:ind w:firstLine="567"/>
        <w:jc w:val="both"/>
        <w:rPr>
          <w:rFonts w:ascii="Times New Roman" w:hAnsi="Times New Roman" w:cs="Times New Roman"/>
          <w:sz w:val="28"/>
          <w:szCs w:val="28"/>
          <w:lang w:val="bg-BG"/>
        </w:rPr>
      </w:pPr>
      <w:r w:rsidRPr="004706E2">
        <w:rPr>
          <w:rFonts w:ascii="Times New Roman" w:hAnsi="Times New Roman" w:cs="Times New Roman"/>
          <w:b/>
          <w:sz w:val="28"/>
          <w:szCs w:val="28"/>
          <w:lang w:val="bg-BG"/>
        </w:rPr>
        <w:t>Общественото разбиране</w:t>
      </w:r>
      <w:r w:rsidRPr="004706E2">
        <w:rPr>
          <w:rFonts w:ascii="Times New Roman" w:hAnsi="Times New Roman" w:cs="Times New Roman"/>
          <w:sz w:val="28"/>
          <w:szCs w:val="28"/>
          <w:lang w:val="bg-BG"/>
        </w:rPr>
        <w:t xml:space="preserve"> се отнася до сходството в представите на големи социални групи за смисъла и значението на обекти от действителността, като резултат от масов и междуличностен комуникационен процес. То предполага дефиниране и обяснение на дадена ситуация или явление и тяхното отражение в системата индивид-социална </w:t>
      </w:r>
      <w:r w:rsidRPr="004706E2">
        <w:rPr>
          <w:rFonts w:ascii="Times New Roman" w:hAnsi="Times New Roman" w:cs="Times New Roman"/>
          <w:sz w:val="28"/>
          <w:szCs w:val="28"/>
          <w:lang w:val="bg-BG"/>
        </w:rPr>
        <w:lastRenderedPageBreak/>
        <w:t>среда, вследствие на което се добива ясна представа за причини, последствия и отношения, споделяна от членовете на дадена общност.</w:t>
      </w:r>
    </w:p>
    <w:p w:rsidR="003F2B85" w:rsidRDefault="003F2B85" w:rsidP="003F2B85">
      <w:pPr>
        <w:spacing w:after="0"/>
        <w:ind w:firstLine="567"/>
        <w:jc w:val="both"/>
        <w:rPr>
          <w:rFonts w:ascii="Times New Roman" w:hAnsi="Times New Roman" w:cs="Times New Roman"/>
          <w:sz w:val="28"/>
          <w:szCs w:val="28"/>
          <w:lang w:val="bg-BG"/>
        </w:rPr>
      </w:pPr>
      <w:r w:rsidRPr="004706E2">
        <w:rPr>
          <w:rFonts w:ascii="Times New Roman" w:hAnsi="Times New Roman" w:cs="Times New Roman"/>
          <w:sz w:val="28"/>
          <w:szCs w:val="28"/>
          <w:lang w:val="bg-BG"/>
        </w:rPr>
        <w:t>Като процес общественото разбиране се отнася до възприемането и осмислянето на обектите и явленията от социалната среда от значение за голям кръг хора, а като резултат - до познанието.</w:t>
      </w:r>
    </w:p>
    <w:p w:rsidR="002A2317" w:rsidRPr="000D3E60" w:rsidRDefault="002A2317" w:rsidP="002A2317">
      <w:pPr>
        <w:spacing w:after="0"/>
        <w:ind w:firstLine="567"/>
        <w:jc w:val="both"/>
        <w:rPr>
          <w:rFonts w:ascii="Times New Roman" w:hAnsi="Times New Roman" w:cs="Times New Roman"/>
          <w:sz w:val="28"/>
          <w:szCs w:val="28"/>
          <w:lang w:val="bg-BG"/>
        </w:rPr>
      </w:pPr>
      <w:r w:rsidRPr="000D3E60">
        <w:rPr>
          <w:rFonts w:ascii="Times New Roman" w:hAnsi="Times New Roman" w:cs="Times New Roman"/>
          <w:sz w:val="28"/>
          <w:szCs w:val="28"/>
          <w:lang w:val="bg-BG"/>
        </w:rPr>
        <w:t xml:space="preserve">Значението на общественото разбиране за колективните форми на поведение се определя от </w:t>
      </w:r>
      <w:r w:rsidRPr="00534C68">
        <w:rPr>
          <w:rFonts w:ascii="Times New Roman" w:hAnsi="Times New Roman" w:cs="Times New Roman"/>
          <w:b/>
          <w:sz w:val="28"/>
          <w:szCs w:val="28"/>
          <w:lang w:val="bg-BG"/>
        </w:rPr>
        <w:t>множеството функции</w:t>
      </w:r>
      <w:r w:rsidRPr="000D3E60">
        <w:rPr>
          <w:rFonts w:ascii="Times New Roman" w:hAnsi="Times New Roman" w:cs="Times New Roman"/>
          <w:sz w:val="28"/>
          <w:szCs w:val="28"/>
          <w:lang w:val="bg-BG"/>
        </w:rPr>
        <w:t>, които изпълнява. Като по-характерни можем да отбележим:</w:t>
      </w:r>
      <w:r>
        <w:rPr>
          <w:rFonts w:ascii="Times New Roman" w:hAnsi="Times New Roman" w:cs="Times New Roman"/>
          <w:sz w:val="28"/>
          <w:szCs w:val="28"/>
          <w:lang w:val="bg-BG"/>
        </w:rPr>
        <w:t xml:space="preserve"> познавателна, евристична и предупредителна, ориентировъчна, интегративна и социализираща, обяснителна и възпитателна, релативно-оценъчна и регулативна.</w:t>
      </w:r>
    </w:p>
    <w:p w:rsidR="00534C68" w:rsidRDefault="00534C68" w:rsidP="00534C68">
      <w:pPr>
        <w:spacing w:after="0"/>
        <w:ind w:firstLine="567"/>
        <w:jc w:val="both"/>
        <w:rPr>
          <w:rFonts w:ascii="Times New Roman" w:hAnsi="Times New Roman" w:cs="Times New Roman"/>
          <w:sz w:val="28"/>
          <w:szCs w:val="28"/>
          <w:lang w:val="bg-BG"/>
        </w:rPr>
      </w:pPr>
      <w:r w:rsidRPr="00B02959">
        <w:rPr>
          <w:rFonts w:ascii="Times New Roman" w:hAnsi="Times New Roman" w:cs="Times New Roman"/>
          <w:sz w:val="28"/>
          <w:szCs w:val="28"/>
          <w:lang w:val="bg-BG"/>
        </w:rPr>
        <w:t xml:space="preserve">От гледна точка на </w:t>
      </w:r>
      <w:r w:rsidRPr="00B02959">
        <w:rPr>
          <w:rFonts w:ascii="Times New Roman" w:hAnsi="Times New Roman" w:cs="Times New Roman"/>
          <w:b/>
          <w:sz w:val="28"/>
          <w:szCs w:val="28"/>
          <w:lang w:val="bg-BG"/>
        </w:rPr>
        <w:t>общественото мнение,</w:t>
      </w:r>
      <w:r w:rsidRPr="00B02959">
        <w:rPr>
          <w:rFonts w:ascii="Times New Roman" w:hAnsi="Times New Roman" w:cs="Times New Roman"/>
          <w:sz w:val="28"/>
          <w:szCs w:val="28"/>
          <w:lang w:val="bg-BG"/>
        </w:rPr>
        <w:t xml:space="preserve"> което както по-рано изяснихме </w:t>
      </w:r>
      <w:r w:rsidRPr="00B02959">
        <w:rPr>
          <w:rFonts w:ascii="Times New Roman" w:hAnsi="Times New Roman" w:cs="Times New Roman"/>
          <w:b/>
          <w:sz w:val="28"/>
          <w:szCs w:val="28"/>
          <w:lang w:val="bg-BG"/>
        </w:rPr>
        <w:t>е насочено към разрешаването на актуален проблем,</w:t>
      </w:r>
      <w:r w:rsidRPr="00B02959">
        <w:rPr>
          <w:rFonts w:ascii="Times New Roman" w:hAnsi="Times New Roman" w:cs="Times New Roman"/>
          <w:sz w:val="28"/>
          <w:szCs w:val="28"/>
          <w:lang w:val="bg-BG"/>
        </w:rPr>
        <w:t xml:space="preserve"> вълнуващ публиката, общественото разбиране е свързано със съвместното осъзнаване на връзки и отношения от социалната среда и тяхното отражение върху отделните индивиди като субекти на съответното взаимодействие, което става повод за разпознаването на проблем, въобще. Тоест, </w:t>
      </w:r>
      <w:r w:rsidRPr="00B02959">
        <w:rPr>
          <w:rFonts w:ascii="Times New Roman" w:hAnsi="Times New Roman" w:cs="Times New Roman"/>
          <w:b/>
          <w:sz w:val="28"/>
          <w:szCs w:val="28"/>
          <w:lang w:val="bg-BG"/>
        </w:rPr>
        <w:t xml:space="preserve">идентифицирането на проблема като такъв, се осъществява на плоскостта на общественото разбиране. </w:t>
      </w:r>
      <w:r w:rsidRPr="00B02959">
        <w:rPr>
          <w:rFonts w:ascii="Times New Roman" w:hAnsi="Times New Roman" w:cs="Times New Roman"/>
          <w:sz w:val="28"/>
          <w:szCs w:val="28"/>
          <w:lang w:val="bg-BG"/>
        </w:rPr>
        <w:t>По тази причина без наличие на обществено разбиране не можем да говорим и за наличие на обществено мнение.</w:t>
      </w:r>
    </w:p>
    <w:p w:rsidR="00A414E6" w:rsidRPr="00C016DB" w:rsidRDefault="00A414E6" w:rsidP="00A414E6">
      <w:pPr>
        <w:spacing w:after="0"/>
        <w:ind w:firstLine="567"/>
        <w:jc w:val="both"/>
        <w:rPr>
          <w:rFonts w:ascii="Times New Roman" w:hAnsi="Times New Roman" w:cs="Times New Roman"/>
          <w:sz w:val="28"/>
          <w:szCs w:val="28"/>
          <w:lang w:val="bg-BG"/>
        </w:rPr>
      </w:pPr>
      <w:r w:rsidRPr="00B92BCC">
        <w:rPr>
          <w:rFonts w:ascii="Times New Roman" w:hAnsi="Times New Roman" w:cs="Times New Roman"/>
          <w:sz w:val="28"/>
          <w:szCs w:val="28"/>
          <w:lang w:val="bg-BG"/>
        </w:rPr>
        <w:t>При всекидневната употреба на термина обществено мнение, както и при цитирането на проучвания на общественото мнение, обикновено не се прави ясна разлика между понятията. Под "шапката" на общественото мнение се говори както за отношението на обществото към даден проблем (социалната представа за правилно и грешно, изразена под формата на езиково-стилистична оценка или заеманата позиция  - "за/против", "да/не"), така и за предложения за неговото разрешаване (мнения), а също и за аргументите (причините) зад тези мнения (разбирането).</w:t>
      </w:r>
    </w:p>
    <w:p w:rsidR="00FC6FFC" w:rsidRPr="00C95B23" w:rsidRDefault="00FC6FFC" w:rsidP="00FC6FFC">
      <w:pPr>
        <w:spacing w:after="0"/>
        <w:ind w:firstLine="567"/>
        <w:jc w:val="both"/>
        <w:rPr>
          <w:rFonts w:ascii="Times New Roman" w:hAnsi="Times New Roman" w:cs="Times New Roman"/>
          <w:sz w:val="28"/>
          <w:szCs w:val="28"/>
          <w:lang w:val="bg-BG"/>
        </w:rPr>
      </w:pPr>
      <w:r w:rsidRPr="00C95B23">
        <w:rPr>
          <w:rFonts w:ascii="Times New Roman" w:hAnsi="Times New Roman" w:cs="Times New Roman"/>
          <w:sz w:val="28"/>
          <w:szCs w:val="28"/>
          <w:lang w:val="bg-BG"/>
        </w:rPr>
        <w:t xml:space="preserve">Тъй като процесът на формиране на обществено разбиране изисква боравене с информация (знания) и нейното осмисляне, характерът на тази информация играе определяща роля за </w:t>
      </w:r>
      <w:r w:rsidRPr="00C95B23">
        <w:rPr>
          <w:rFonts w:ascii="Times New Roman" w:hAnsi="Times New Roman" w:cs="Times New Roman"/>
          <w:i/>
          <w:sz w:val="28"/>
          <w:szCs w:val="28"/>
          <w:lang w:val="bg-BG"/>
        </w:rPr>
        <w:t>характера на общественото разбиране</w:t>
      </w:r>
      <w:r w:rsidRPr="00C95B23">
        <w:rPr>
          <w:rFonts w:ascii="Times New Roman" w:hAnsi="Times New Roman" w:cs="Times New Roman"/>
          <w:sz w:val="28"/>
          <w:szCs w:val="28"/>
          <w:lang w:val="bg-BG"/>
        </w:rPr>
        <w:t xml:space="preserve">. Ние разграничаваме условно два типа обществено разбиране, именно в зависимост от характера на наличната в публичното пространство информация - </w:t>
      </w:r>
      <w:r w:rsidRPr="00C95B23">
        <w:rPr>
          <w:rFonts w:ascii="Times New Roman" w:hAnsi="Times New Roman" w:cs="Times New Roman"/>
          <w:b/>
          <w:sz w:val="28"/>
          <w:szCs w:val="28"/>
          <w:lang w:val="bg-BG"/>
        </w:rPr>
        <w:t xml:space="preserve">осведомено и неосведомено, </w:t>
      </w:r>
      <w:r w:rsidRPr="00C95B23">
        <w:rPr>
          <w:rFonts w:ascii="Times New Roman" w:hAnsi="Times New Roman" w:cs="Times New Roman"/>
          <w:sz w:val="28"/>
          <w:szCs w:val="28"/>
          <w:lang w:val="bg-BG"/>
        </w:rPr>
        <w:t>а оттук нататък той става в известна степен определящ и за изявата на някои от посочените характеристики.</w:t>
      </w:r>
      <w:r w:rsidRPr="00C95B23">
        <w:rPr>
          <w:rFonts w:ascii="Times New Roman" w:hAnsi="Times New Roman" w:cs="Times New Roman"/>
          <w:b/>
          <w:sz w:val="28"/>
          <w:szCs w:val="28"/>
          <w:lang w:val="bg-BG"/>
        </w:rPr>
        <w:t xml:space="preserve"> </w:t>
      </w:r>
      <w:r w:rsidRPr="00C95B23">
        <w:rPr>
          <w:rFonts w:ascii="Times New Roman" w:hAnsi="Times New Roman" w:cs="Times New Roman"/>
          <w:sz w:val="28"/>
          <w:szCs w:val="28"/>
          <w:lang w:val="bg-BG"/>
        </w:rPr>
        <w:t xml:space="preserve">Респ., под осведомено обществено разбиране, имаме предвид, осъществен смисъл (изградена представа и тълкувание), </w:t>
      </w:r>
      <w:r w:rsidRPr="00C95B23">
        <w:rPr>
          <w:rFonts w:ascii="Times New Roman" w:hAnsi="Times New Roman" w:cs="Times New Roman"/>
          <w:sz w:val="28"/>
          <w:szCs w:val="28"/>
          <w:lang w:val="bg-BG"/>
        </w:rPr>
        <w:lastRenderedPageBreak/>
        <w:t>вследствие на достоверна информация, което ще рече потвърдена с факти, а под неосведомено - изградени на основата на слухове, предположения и догадки - непотвърдена информация. От само себе си се разбира, че с колкото повече достоверна информация разполагаме, толкова разбирането ще бъде по-пълно, задълбочено (изграждат се повече причинно-следствени връзки) и вярно (обективно). Осведоменото обществено разбиране води до състояние на яснота за обекта и неговото отражение върху субектите, която може да се установи посредством изказаните аргументи. Това предполага, че общественото мнение ще бъде компетентно</w:t>
      </w:r>
      <w:r w:rsidRPr="00C95B23">
        <w:rPr>
          <w:rStyle w:val="FootnoteReference"/>
          <w:rFonts w:ascii="Times New Roman" w:hAnsi="Times New Roman" w:cs="Times New Roman"/>
          <w:sz w:val="28"/>
          <w:szCs w:val="28"/>
          <w:lang w:val="bg-BG"/>
        </w:rPr>
        <w:footnoteReference w:customMarkFollows="1" w:id="27"/>
        <w:sym w:font="Symbol" w:char="F02A"/>
      </w:r>
      <w:r w:rsidRPr="00C95B23">
        <w:rPr>
          <w:rFonts w:ascii="Times New Roman" w:hAnsi="Times New Roman" w:cs="Times New Roman"/>
          <w:sz w:val="28"/>
          <w:szCs w:val="28"/>
          <w:lang w:val="bg-BG"/>
        </w:rPr>
        <w:t xml:space="preserve">, тоест ще търси решения, които защитават интересите на неговите носители.  </w:t>
      </w:r>
    </w:p>
    <w:p w:rsidR="00FC6FFC" w:rsidRPr="00474520" w:rsidRDefault="00FC6FFC" w:rsidP="00FC6FFC">
      <w:pPr>
        <w:spacing w:after="0"/>
        <w:ind w:firstLine="567"/>
        <w:jc w:val="both"/>
        <w:rPr>
          <w:rFonts w:ascii="Times New Roman" w:hAnsi="Times New Roman" w:cs="Times New Roman"/>
          <w:sz w:val="28"/>
          <w:szCs w:val="28"/>
          <w:lang w:val="bg-BG"/>
        </w:rPr>
      </w:pPr>
      <w:r w:rsidRPr="00474520">
        <w:rPr>
          <w:rFonts w:ascii="Times New Roman" w:hAnsi="Times New Roman" w:cs="Times New Roman"/>
          <w:b/>
          <w:sz w:val="28"/>
          <w:szCs w:val="28"/>
          <w:lang w:val="bg-BG"/>
        </w:rPr>
        <w:t>Компетентността</w:t>
      </w:r>
      <w:r w:rsidRPr="00474520">
        <w:rPr>
          <w:rFonts w:ascii="Times New Roman" w:hAnsi="Times New Roman" w:cs="Times New Roman"/>
          <w:sz w:val="28"/>
          <w:szCs w:val="28"/>
          <w:lang w:val="bg-BG"/>
        </w:rPr>
        <w:t xml:space="preserve"> на общественото мнение се изразява именно в изпълняваната от него функция на обществен защитник. Това е единственият критерий за компетентност на общественото мнение - способността му да отстоява интересите на своите носители.</w:t>
      </w:r>
    </w:p>
    <w:p w:rsidR="00FC6FFC" w:rsidRDefault="00FC6FFC" w:rsidP="00FC6FFC">
      <w:pPr>
        <w:spacing w:after="0"/>
        <w:ind w:firstLine="567"/>
        <w:jc w:val="both"/>
        <w:rPr>
          <w:rFonts w:ascii="Times New Roman" w:hAnsi="Times New Roman" w:cs="Times New Roman"/>
          <w:sz w:val="28"/>
          <w:szCs w:val="28"/>
          <w:lang w:val="bg-BG"/>
        </w:rPr>
      </w:pPr>
      <w:r w:rsidRPr="00E62576">
        <w:rPr>
          <w:rFonts w:ascii="Times New Roman" w:hAnsi="Times New Roman" w:cs="Times New Roman"/>
          <w:sz w:val="28"/>
          <w:szCs w:val="28"/>
          <w:lang w:val="bg-BG"/>
        </w:rPr>
        <w:t>От тук произлиза основният проблем пред общественото разбиране във връзката му с общественото мнение. След като то става основа за формирането на мнение, а мнението има способността да оказва натиск за решаването на даден проблем или удовлетворяването на дадени искани по ефективен за неговите носители начин, то на преден план излиза въпросът за компетентността на мнението. Има се предвид, че ако разбирането ни е погрешно, то и мнението няма да може да реши проблема по най-ефективен за носителите му начин, т.е. няма да е компетентно.</w:t>
      </w:r>
    </w:p>
    <w:p w:rsidR="00FC6FFC" w:rsidRPr="00E62576" w:rsidRDefault="00FC6FFC" w:rsidP="00FC6FFC">
      <w:pPr>
        <w:spacing w:after="0"/>
        <w:ind w:firstLine="567"/>
        <w:jc w:val="both"/>
        <w:rPr>
          <w:rFonts w:ascii="Times New Roman" w:hAnsi="Times New Roman" w:cs="Times New Roman"/>
          <w:sz w:val="28"/>
          <w:szCs w:val="28"/>
          <w:lang w:val="bg-BG"/>
        </w:rPr>
      </w:pPr>
      <w:r w:rsidRPr="00E62576">
        <w:rPr>
          <w:rFonts w:ascii="Times New Roman" w:hAnsi="Times New Roman" w:cs="Times New Roman"/>
          <w:sz w:val="28"/>
          <w:szCs w:val="28"/>
          <w:lang w:val="bg-BG"/>
        </w:rPr>
        <w:t xml:space="preserve">Разликата между обществено мнение и обществено разбиране може да бъде трудно уловима, тъй като това са две социални явления, намиращи се в непрекъснато взаимодействие помежду си и изразяващи се под една и съща форма - езиковата и боравещи с едно и също средство - информацията. Информацията  и нейното осмисляне съставят разбирането на определени взаимодействия и тяхното отражение върху социалните групи. В този смисъл </w:t>
      </w:r>
      <w:r w:rsidRPr="00E62576">
        <w:rPr>
          <w:rFonts w:ascii="Times New Roman" w:hAnsi="Times New Roman" w:cs="Times New Roman"/>
          <w:b/>
          <w:sz w:val="28"/>
          <w:szCs w:val="28"/>
          <w:lang w:val="bg-BG"/>
        </w:rPr>
        <w:t xml:space="preserve">разпознаването на общ проблем, което е предпоставка за формиране на обществено мнение, </w:t>
      </w:r>
      <w:r w:rsidRPr="00E62576">
        <w:rPr>
          <w:rFonts w:ascii="Times New Roman" w:hAnsi="Times New Roman" w:cs="Times New Roman"/>
          <w:sz w:val="28"/>
          <w:szCs w:val="28"/>
          <w:lang w:val="bg-BG"/>
        </w:rPr>
        <w:t xml:space="preserve">е във функционалното поле на общественото разбиране.  </w:t>
      </w:r>
    </w:p>
    <w:p w:rsidR="00FC6FFC" w:rsidRDefault="00FC6FFC" w:rsidP="00FC6FFC">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Разликата </w:t>
      </w:r>
      <w:r w:rsidRPr="00E62576">
        <w:rPr>
          <w:rFonts w:ascii="Times New Roman" w:hAnsi="Times New Roman" w:cs="Times New Roman"/>
          <w:sz w:val="28"/>
          <w:szCs w:val="28"/>
          <w:lang w:val="bg-BG"/>
        </w:rPr>
        <w:t xml:space="preserve">основно се прокарва от </w:t>
      </w:r>
      <w:r w:rsidRPr="00E62576">
        <w:rPr>
          <w:rFonts w:ascii="Times New Roman" w:hAnsi="Times New Roman" w:cs="Times New Roman"/>
          <w:b/>
          <w:sz w:val="28"/>
          <w:szCs w:val="28"/>
          <w:lang w:val="bg-BG"/>
        </w:rPr>
        <w:t>техните функции.</w:t>
      </w:r>
      <w:r w:rsidRPr="00E62576">
        <w:rPr>
          <w:rFonts w:ascii="Times New Roman" w:hAnsi="Times New Roman" w:cs="Times New Roman"/>
          <w:sz w:val="28"/>
          <w:szCs w:val="28"/>
          <w:lang w:val="bg-BG"/>
        </w:rPr>
        <w:t xml:space="preserve"> Например, основната функция на общественото мнение е решението на даден социален проблем и следователно е ангажирано с предлагането на </w:t>
      </w:r>
      <w:r w:rsidRPr="00E62576">
        <w:rPr>
          <w:rFonts w:ascii="Times New Roman" w:hAnsi="Times New Roman" w:cs="Times New Roman"/>
          <w:sz w:val="28"/>
          <w:szCs w:val="28"/>
          <w:lang w:val="bg-BG"/>
        </w:rPr>
        <w:lastRenderedPageBreak/>
        <w:t xml:space="preserve">възможни решения. Докато основната функция на разбирането е да идентифицира проблема изобщо като такъв, което изисква откриване на зависимости и причинно-следствени връзки между отделни страни на дадени обекти, събития или процеси от социалния живот. </w:t>
      </w:r>
    </w:p>
    <w:p w:rsidR="00901CE0" w:rsidRDefault="00901CE0" w:rsidP="00901CE0">
      <w:pPr>
        <w:spacing w:after="0"/>
        <w:ind w:firstLine="567"/>
        <w:jc w:val="both"/>
        <w:rPr>
          <w:rFonts w:ascii="Times New Roman" w:hAnsi="Times New Roman" w:cs="Times New Roman"/>
          <w:sz w:val="28"/>
          <w:szCs w:val="28"/>
          <w:lang w:val="bg-BG"/>
        </w:rPr>
      </w:pPr>
      <w:r w:rsidRPr="00AA5FFE">
        <w:rPr>
          <w:rFonts w:ascii="Times New Roman" w:hAnsi="Times New Roman" w:cs="Times New Roman"/>
          <w:sz w:val="28"/>
          <w:szCs w:val="28"/>
          <w:lang w:val="bg-BG"/>
        </w:rPr>
        <w:t xml:space="preserve">Конструирането на осведомено обществено разбиране изисква целенасочени комуникационни усилия от страна на субектите (личности, организации), чиято дейност би могла да представлява значим публичен интерес. Това особено важи за политически и бизнес организации при въвеждането на нови технологии и иновации, непонятни за обществото. </w:t>
      </w:r>
    </w:p>
    <w:p w:rsidR="00FD011A" w:rsidRPr="0069295A" w:rsidRDefault="00FD011A" w:rsidP="00FD011A">
      <w:pPr>
        <w:spacing w:after="0"/>
        <w:ind w:firstLine="567"/>
        <w:jc w:val="both"/>
        <w:rPr>
          <w:rFonts w:ascii="Times New Roman" w:hAnsi="Times New Roman" w:cs="Times New Roman"/>
          <w:sz w:val="28"/>
          <w:szCs w:val="28"/>
          <w:lang w:val="bg-BG"/>
        </w:rPr>
      </w:pPr>
      <w:r w:rsidRPr="0069295A">
        <w:rPr>
          <w:rFonts w:ascii="Times New Roman" w:hAnsi="Times New Roman" w:cs="Times New Roman"/>
          <w:sz w:val="28"/>
          <w:szCs w:val="28"/>
          <w:lang w:val="bg-BG"/>
        </w:rPr>
        <w:t xml:space="preserve">В научно-теоретичен и </w:t>
      </w:r>
      <w:proofErr w:type="spellStart"/>
      <w:r w:rsidRPr="0069295A">
        <w:rPr>
          <w:rFonts w:ascii="Times New Roman" w:hAnsi="Times New Roman" w:cs="Times New Roman"/>
          <w:sz w:val="28"/>
          <w:szCs w:val="28"/>
          <w:lang w:val="bg-BG"/>
        </w:rPr>
        <w:t>практико-при</w:t>
      </w:r>
      <w:r>
        <w:rPr>
          <w:rFonts w:ascii="Times New Roman" w:hAnsi="Times New Roman" w:cs="Times New Roman"/>
          <w:sz w:val="28"/>
          <w:szCs w:val="28"/>
          <w:lang w:val="bg-BG"/>
        </w:rPr>
        <w:t>ложен</w:t>
      </w:r>
      <w:proofErr w:type="spellEnd"/>
      <w:r>
        <w:rPr>
          <w:rFonts w:ascii="Times New Roman" w:hAnsi="Times New Roman" w:cs="Times New Roman"/>
          <w:sz w:val="28"/>
          <w:szCs w:val="28"/>
          <w:lang w:val="bg-BG"/>
        </w:rPr>
        <w:t xml:space="preserve"> план осъществяването на та</w:t>
      </w:r>
      <w:r w:rsidRPr="0069295A">
        <w:rPr>
          <w:rFonts w:ascii="Times New Roman" w:hAnsi="Times New Roman" w:cs="Times New Roman"/>
          <w:sz w:val="28"/>
          <w:szCs w:val="28"/>
          <w:lang w:val="bg-BG"/>
        </w:rPr>
        <w:t xml:space="preserve">зи дейност попада в професионалното поле на </w:t>
      </w:r>
      <w:proofErr w:type="spellStart"/>
      <w:r w:rsidRPr="0069295A">
        <w:rPr>
          <w:rFonts w:ascii="Times New Roman" w:hAnsi="Times New Roman" w:cs="Times New Roman"/>
          <w:sz w:val="28"/>
          <w:szCs w:val="28"/>
          <w:lang w:val="bg-BG"/>
        </w:rPr>
        <w:t>пъблик</w:t>
      </w:r>
      <w:proofErr w:type="spellEnd"/>
      <w:r w:rsidRPr="0069295A">
        <w:rPr>
          <w:rFonts w:ascii="Times New Roman" w:hAnsi="Times New Roman" w:cs="Times New Roman"/>
          <w:sz w:val="28"/>
          <w:szCs w:val="28"/>
          <w:lang w:val="bg-BG"/>
        </w:rPr>
        <w:t xml:space="preserve"> </w:t>
      </w:r>
      <w:proofErr w:type="spellStart"/>
      <w:r w:rsidRPr="0069295A">
        <w:rPr>
          <w:rFonts w:ascii="Times New Roman" w:hAnsi="Times New Roman" w:cs="Times New Roman"/>
          <w:sz w:val="28"/>
          <w:szCs w:val="28"/>
          <w:lang w:val="bg-BG"/>
        </w:rPr>
        <w:t>рилейшънс</w:t>
      </w:r>
      <w:proofErr w:type="spellEnd"/>
      <w:r w:rsidRPr="0069295A">
        <w:rPr>
          <w:rStyle w:val="FootnoteReference"/>
          <w:rFonts w:ascii="Times New Roman" w:hAnsi="Times New Roman" w:cs="Times New Roman"/>
          <w:sz w:val="28"/>
          <w:szCs w:val="28"/>
          <w:lang w:val="bg-BG"/>
        </w:rPr>
        <w:footnoteReference w:customMarkFollows="1" w:id="28"/>
        <w:sym w:font="Symbol" w:char="F02A"/>
      </w:r>
      <w:r w:rsidRPr="0069295A">
        <w:rPr>
          <w:rFonts w:ascii="Times New Roman" w:hAnsi="Times New Roman" w:cs="Times New Roman"/>
          <w:sz w:val="28"/>
          <w:szCs w:val="28"/>
          <w:lang w:val="bg-BG"/>
        </w:rPr>
        <w:t>, които имат стратегическо значение за хармоничното протичане на информационния и комуникационния обмен между взаимосвързаните субекти в публичното пространство. Следва да уточним</w:t>
      </w:r>
      <w:r w:rsidRPr="00FD011A">
        <w:rPr>
          <w:rStyle w:val="FootnoteReference"/>
          <w:rFonts w:ascii="Times New Roman" w:hAnsi="Times New Roman" w:cs="Times New Roman"/>
          <w:sz w:val="28"/>
          <w:szCs w:val="28"/>
          <w:lang w:val="bg-BG"/>
        </w:rPr>
        <w:footnoteReference w:customMarkFollows="1" w:id="29"/>
        <w:sym w:font="Symbol" w:char="F02A"/>
      </w:r>
      <w:r w:rsidRPr="00FD011A">
        <w:rPr>
          <w:rStyle w:val="FootnoteReference"/>
          <w:rFonts w:ascii="Times New Roman" w:hAnsi="Times New Roman" w:cs="Times New Roman"/>
          <w:sz w:val="28"/>
          <w:szCs w:val="28"/>
          <w:lang w:val="bg-BG"/>
        </w:rPr>
        <w:sym w:font="Symbol" w:char="F02A"/>
      </w:r>
      <w:r w:rsidRPr="0069295A">
        <w:rPr>
          <w:rFonts w:ascii="Times New Roman" w:hAnsi="Times New Roman" w:cs="Times New Roman"/>
          <w:sz w:val="28"/>
          <w:szCs w:val="28"/>
          <w:lang w:val="bg-BG"/>
        </w:rPr>
        <w:t xml:space="preserve">, че при употребата на този термин  визираме модерните схващания, които поставят знак на равенство между ПР и </w:t>
      </w:r>
      <w:r w:rsidRPr="0069295A">
        <w:rPr>
          <w:rFonts w:ascii="Times New Roman" w:hAnsi="Times New Roman" w:cs="Times New Roman"/>
          <w:b/>
          <w:sz w:val="28"/>
          <w:szCs w:val="28"/>
          <w:lang w:val="bg-BG"/>
        </w:rPr>
        <w:t>комуникационния мениджмънт</w:t>
      </w:r>
      <w:r w:rsidRPr="0069295A">
        <w:rPr>
          <w:rFonts w:ascii="Times New Roman" w:hAnsi="Times New Roman" w:cs="Times New Roman"/>
          <w:sz w:val="28"/>
          <w:szCs w:val="28"/>
          <w:lang w:val="bg-BG"/>
        </w:rPr>
        <w:t xml:space="preserve"> (</w:t>
      </w:r>
      <w:proofErr w:type="spellStart"/>
      <w:r w:rsidRPr="0069295A">
        <w:rPr>
          <w:rFonts w:ascii="Times New Roman" w:hAnsi="Times New Roman" w:cs="Times New Roman"/>
          <w:sz w:val="28"/>
          <w:szCs w:val="28"/>
          <w:lang w:val="bg-BG"/>
        </w:rPr>
        <w:t>Бено</w:t>
      </w:r>
      <w:proofErr w:type="spellEnd"/>
      <w:r w:rsidRPr="0069295A">
        <w:rPr>
          <w:rFonts w:ascii="Times New Roman" w:hAnsi="Times New Roman" w:cs="Times New Roman"/>
          <w:sz w:val="28"/>
          <w:szCs w:val="28"/>
          <w:lang w:val="bg-BG"/>
        </w:rPr>
        <w:t xml:space="preserve"> </w:t>
      </w:r>
      <w:proofErr w:type="spellStart"/>
      <w:r w:rsidRPr="0069295A">
        <w:rPr>
          <w:rFonts w:ascii="Times New Roman" w:hAnsi="Times New Roman" w:cs="Times New Roman"/>
          <w:sz w:val="28"/>
          <w:szCs w:val="28"/>
          <w:lang w:val="bg-BG"/>
        </w:rPr>
        <w:t>Зигницер</w:t>
      </w:r>
      <w:proofErr w:type="spellEnd"/>
      <w:r w:rsidRPr="0069295A">
        <w:rPr>
          <w:rFonts w:ascii="Times New Roman" w:hAnsi="Times New Roman" w:cs="Times New Roman"/>
          <w:sz w:val="28"/>
          <w:szCs w:val="28"/>
          <w:lang w:val="bg-BG"/>
        </w:rPr>
        <w:t xml:space="preserve">, </w:t>
      </w:r>
      <w:proofErr w:type="spellStart"/>
      <w:r w:rsidRPr="0069295A">
        <w:rPr>
          <w:rFonts w:ascii="Times New Roman" w:hAnsi="Times New Roman" w:cs="Times New Roman"/>
          <w:sz w:val="28"/>
          <w:szCs w:val="28"/>
          <w:lang w:val="bg-BG"/>
        </w:rPr>
        <w:t>Гюнтер</w:t>
      </w:r>
      <w:proofErr w:type="spellEnd"/>
      <w:r w:rsidRPr="0069295A">
        <w:rPr>
          <w:rFonts w:ascii="Times New Roman" w:hAnsi="Times New Roman" w:cs="Times New Roman"/>
          <w:sz w:val="28"/>
          <w:szCs w:val="28"/>
          <w:lang w:val="bg-BG"/>
        </w:rPr>
        <w:t xml:space="preserve"> </w:t>
      </w:r>
      <w:proofErr w:type="spellStart"/>
      <w:r w:rsidRPr="0069295A">
        <w:rPr>
          <w:rFonts w:ascii="Times New Roman" w:hAnsi="Times New Roman" w:cs="Times New Roman"/>
          <w:sz w:val="28"/>
          <w:szCs w:val="28"/>
          <w:lang w:val="bg-BG"/>
        </w:rPr>
        <w:t>Бентеле</w:t>
      </w:r>
      <w:proofErr w:type="spellEnd"/>
      <w:r w:rsidRPr="0069295A">
        <w:rPr>
          <w:rFonts w:ascii="Times New Roman" w:hAnsi="Times New Roman" w:cs="Times New Roman"/>
          <w:sz w:val="28"/>
          <w:szCs w:val="28"/>
          <w:lang w:val="bg-BG"/>
        </w:rPr>
        <w:t xml:space="preserve">, Л.Стойков и др.). В този дух </w:t>
      </w:r>
      <w:proofErr w:type="spellStart"/>
      <w:r w:rsidRPr="0069295A">
        <w:rPr>
          <w:rFonts w:ascii="Times New Roman" w:hAnsi="Times New Roman" w:cs="Times New Roman"/>
          <w:sz w:val="28"/>
          <w:szCs w:val="28"/>
          <w:lang w:val="bg-BG"/>
        </w:rPr>
        <w:t>Груниг</w:t>
      </w:r>
      <w:proofErr w:type="spellEnd"/>
      <w:r w:rsidRPr="0069295A">
        <w:rPr>
          <w:rFonts w:ascii="Times New Roman" w:hAnsi="Times New Roman" w:cs="Times New Roman"/>
          <w:sz w:val="28"/>
          <w:szCs w:val="28"/>
          <w:lang w:val="bg-BG"/>
        </w:rPr>
        <w:t xml:space="preserve"> и </w:t>
      </w:r>
      <w:proofErr w:type="spellStart"/>
      <w:r w:rsidRPr="0069295A">
        <w:rPr>
          <w:rFonts w:ascii="Times New Roman" w:hAnsi="Times New Roman" w:cs="Times New Roman"/>
          <w:sz w:val="28"/>
          <w:szCs w:val="28"/>
          <w:lang w:val="bg-BG"/>
        </w:rPr>
        <w:t>Хънт</w:t>
      </w:r>
      <w:proofErr w:type="spellEnd"/>
      <w:r w:rsidRPr="0069295A">
        <w:rPr>
          <w:rFonts w:ascii="Times New Roman" w:hAnsi="Times New Roman" w:cs="Times New Roman"/>
          <w:sz w:val="28"/>
          <w:szCs w:val="28"/>
          <w:lang w:val="bg-BG"/>
        </w:rPr>
        <w:t xml:space="preserve"> дефинират ПР като "управление на комуникацията между организацията и нейната публика"</w:t>
      </w:r>
      <w:r w:rsidRPr="0069295A">
        <w:rPr>
          <w:rFonts w:ascii="Times New Roman" w:hAnsi="Times New Roman" w:cs="Times New Roman"/>
          <w:sz w:val="28"/>
          <w:szCs w:val="28"/>
          <w:vertAlign w:val="superscript"/>
          <w:lang w:val="bg-BG"/>
        </w:rPr>
        <w:footnoteReference w:id="30"/>
      </w:r>
      <w:r w:rsidRPr="0069295A">
        <w:rPr>
          <w:rFonts w:ascii="Times New Roman" w:hAnsi="Times New Roman" w:cs="Times New Roman"/>
          <w:sz w:val="28"/>
          <w:szCs w:val="28"/>
          <w:lang w:val="bg-BG"/>
        </w:rPr>
        <w:t xml:space="preserve">, а </w:t>
      </w:r>
      <w:proofErr w:type="spellStart"/>
      <w:r w:rsidRPr="0069295A">
        <w:rPr>
          <w:rFonts w:ascii="Times New Roman" w:hAnsi="Times New Roman" w:cs="Times New Roman"/>
          <w:sz w:val="28"/>
          <w:szCs w:val="28"/>
          <w:lang w:val="bg-BG"/>
        </w:rPr>
        <w:t>Кътлип</w:t>
      </w:r>
      <w:proofErr w:type="spellEnd"/>
      <w:r w:rsidRPr="0069295A">
        <w:rPr>
          <w:rFonts w:ascii="Times New Roman" w:hAnsi="Times New Roman" w:cs="Times New Roman"/>
          <w:sz w:val="28"/>
          <w:szCs w:val="28"/>
          <w:lang w:val="bg-BG"/>
        </w:rPr>
        <w:t xml:space="preserve">, </w:t>
      </w:r>
      <w:proofErr w:type="spellStart"/>
      <w:r w:rsidRPr="0069295A">
        <w:rPr>
          <w:rFonts w:ascii="Times New Roman" w:hAnsi="Times New Roman" w:cs="Times New Roman"/>
          <w:sz w:val="28"/>
          <w:szCs w:val="28"/>
          <w:lang w:val="bg-BG"/>
        </w:rPr>
        <w:t>Сентър</w:t>
      </w:r>
      <w:proofErr w:type="spellEnd"/>
      <w:r w:rsidRPr="0069295A">
        <w:rPr>
          <w:rFonts w:ascii="Times New Roman" w:hAnsi="Times New Roman" w:cs="Times New Roman"/>
          <w:sz w:val="28"/>
          <w:szCs w:val="28"/>
          <w:lang w:val="bg-BG"/>
        </w:rPr>
        <w:t xml:space="preserve"> и </w:t>
      </w:r>
      <w:proofErr w:type="spellStart"/>
      <w:r w:rsidRPr="0069295A">
        <w:rPr>
          <w:rFonts w:ascii="Times New Roman" w:hAnsi="Times New Roman" w:cs="Times New Roman"/>
          <w:sz w:val="28"/>
          <w:szCs w:val="28"/>
          <w:lang w:val="bg-BG"/>
        </w:rPr>
        <w:t>Бруум</w:t>
      </w:r>
      <w:proofErr w:type="spellEnd"/>
      <w:r w:rsidRPr="0069295A">
        <w:rPr>
          <w:rFonts w:ascii="Times New Roman" w:hAnsi="Times New Roman" w:cs="Times New Roman"/>
          <w:sz w:val="28"/>
          <w:szCs w:val="28"/>
          <w:lang w:val="bg-BG"/>
        </w:rPr>
        <w:t xml:space="preserve"> като "мениджърска функция, която изгражда и поддържа ползотворни взаимоотношения между организацията и нейните публики, от които зависи нейният успех или провал"</w:t>
      </w:r>
      <w:r w:rsidRPr="0069295A">
        <w:rPr>
          <w:rFonts w:ascii="Times New Roman" w:hAnsi="Times New Roman" w:cs="Times New Roman"/>
          <w:sz w:val="28"/>
          <w:szCs w:val="28"/>
          <w:vertAlign w:val="superscript"/>
          <w:lang w:val="bg-BG"/>
        </w:rPr>
        <w:footnoteReference w:id="31"/>
      </w:r>
      <w:r w:rsidRPr="0069295A">
        <w:rPr>
          <w:rFonts w:ascii="Times New Roman" w:hAnsi="Times New Roman" w:cs="Times New Roman"/>
          <w:sz w:val="28"/>
          <w:szCs w:val="28"/>
          <w:lang w:val="bg-BG"/>
        </w:rPr>
        <w:t>.</w:t>
      </w:r>
    </w:p>
    <w:p w:rsidR="001079CD" w:rsidRPr="00FC01C0" w:rsidRDefault="001079CD" w:rsidP="001079CD">
      <w:pPr>
        <w:spacing w:after="0"/>
        <w:ind w:firstLine="567"/>
        <w:jc w:val="both"/>
        <w:rPr>
          <w:rFonts w:ascii="Times New Roman" w:hAnsi="Times New Roman" w:cs="Times New Roman"/>
          <w:sz w:val="28"/>
          <w:szCs w:val="28"/>
          <w:lang w:val="bg-BG"/>
        </w:rPr>
      </w:pPr>
      <w:r w:rsidRPr="00FC01C0">
        <w:rPr>
          <w:rFonts w:ascii="Times New Roman" w:hAnsi="Times New Roman" w:cs="Times New Roman"/>
          <w:sz w:val="28"/>
          <w:szCs w:val="28"/>
          <w:lang w:val="bg-BG"/>
        </w:rPr>
        <w:t xml:space="preserve">Постигането на осведомено обществено разбиране се детерминира от едновременното спазване на две условия - 1. способност за еднозначно "разчитане" (декодиране) на предоставяната информация и 2. нейният обем, в количествено и качествено отношение, да бъде достатъчен за добиване състояние на яснота относно действителното развитие на процесите и явленията в социалната среда, имащи значение за големи социални групи. </w:t>
      </w:r>
    </w:p>
    <w:p w:rsidR="00715512" w:rsidRPr="00D70A83" w:rsidRDefault="00715512" w:rsidP="00715512">
      <w:pPr>
        <w:spacing w:after="0"/>
        <w:ind w:firstLine="567"/>
        <w:jc w:val="both"/>
        <w:rPr>
          <w:rFonts w:ascii="Times New Roman" w:hAnsi="Times New Roman" w:cs="Times New Roman"/>
          <w:sz w:val="28"/>
          <w:szCs w:val="28"/>
          <w:lang w:val="bg-BG"/>
        </w:rPr>
      </w:pPr>
      <w:r w:rsidRPr="00D70A83">
        <w:rPr>
          <w:rFonts w:ascii="Times New Roman" w:hAnsi="Times New Roman" w:cs="Times New Roman"/>
          <w:sz w:val="28"/>
          <w:szCs w:val="28"/>
          <w:lang w:val="bg-BG"/>
        </w:rPr>
        <w:lastRenderedPageBreak/>
        <w:t xml:space="preserve">Покриването на тези изисквания е възможно чрез прилагането на информационния, системния, и </w:t>
      </w:r>
      <w:proofErr w:type="spellStart"/>
      <w:r w:rsidRPr="00D70A83">
        <w:rPr>
          <w:rFonts w:ascii="Times New Roman" w:hAnsi="Times New Roman" w:cs="Times New Roman"/>
          <w:sz w:val="28"/>
          <w:szCs w:val="28"/>
          <w:lang w:val="bg-BG"/>
        </w:rPr>
        <w:t>коориентирания</w:t>
      </w:r>
      <w:proofErr w:type="spellEnd"/>
      <w:r w:rsidRPr="00D70A83">
        <w:rPr>
          <w:rFonts w:ascii="Times New Roman" w:hAnsi="Times New Roman" w:cs="Times New Roman"/>
          <w:sz w:val="28"/>
          <w:szCs w:val="28"/>
          <w:lang w:val="bg-BG"/>
        </w:rPr>
        <w:t xml:space="preserve"> подход, а също двустранният симетричен модел и концепцията за емоционална интелигентност. Вниманието следва да е насочено към отчитане и преодоляване на съвременните бариери пред възможностите на публиката за декодиране на информацията, а комуникацията следва да е синхронизирана, т.е. звучаща еднозначно в онлайн и офлайн средата. Това налага успешно интегриране и адаптиране на познатите традиционни ПР-инструменти с новите онлайн-механизми за общуване.</w:t>
      </w:r>
    </w:p>
    <w:p w:rsidR="000B644C" w:rsidRPr="00C2764A" w:rsidRDefault="000B644C" w:rsidP="000B644C">
      <w:pPr>
        <w:spacing w:after="0"/>
        <w:ind w:firstLine="567"/>
        <w:jc w:val="both"/>
        <w:rPr>
          <w:rFonts w:ascii="Times New Roman" w:hAnsi="Times New Roman" w:cs="Times New Roman"/>
          <w:sz w:val="28"/>
          <w:szCs w:val="28"/>
          <w:lang w:val="bg-BG"/>
        </w:rPr>
      </w:pPr>
      <w:r w:rsidRPr="00C2764A">
        <w:rPr>
          <w:rFonts w:ascii="Times New Roman" w:hAnsi="Times New Roman" w:cs="Times New Roman"/>
          <w:sz w:val="28"/>
          <w:szCs w:val="28"/>
          <w:lang w:val="bg-BG"/>
        </w:rPr>
        <w:t xml:space="preserve">Идентифицирането на лидерите на мнение от ПР-специалистите е важно по няколко причини. Първо,  научната общност е категорична, че лидерите на мнение притежават много по-висока от средната интелигентност и </w:t>
      </w:r>
      <w:r w:rsidRPr="00C2764A">
        <w:rPr>
          <w:rFonts w:ascii="Times New Roman" w:hAnsi="Times New Roman" w:cs="Times New Roman"/>
          <w:i/>
          <w:sz w:val="28"/>
          <w:szCs w:val="28"/>
          <w:lang w:val="bg-BG"/>
        </w:rPr>
        <w:t>са в състояние най-добре да разберат и интерпретират за членовете на социалния си кръг публичните послания</w:t>
      </w:r>
      <w:r w:rsidRPr="00C2764A">
        <w:rPr>
          <w:rFonts w:ascii="Times New Roman" w:hAnsi="Times New Roman" w:cs="Times New Roman"/>
          <w:sz w:val="28"/>
          <w:szCs w:val="28"/>
          <w:lang w:val="bg-BG"/>
        </w:rPr>
        <w:t xml:space="preserve">, т.е. "да ги преведат на езика" на своите близки, приятели, колеги и </w:t>
      </w:r>
      <w:proofErr w:type="spellStart"/>
      <w:r w:rsidRPr="00C2764A">
        <w:rPr>
          <w:rFonts w:ascii="Times New Roman" w:hAnsi="Times New Roman" w:cs="Times New Roman"/>
          <w:sz w:val="28"/>
          <w:szCs w:val="28"/>
          <w:lang w:val="bg-BG"/>
        </w:rPr>
        <w:t>др</w:t>
      </w:r>
      <w:proofErr w:type="spellEnd"/>
      <w:r w:rsidRPr="00C2764A">
        <w:rPr>
          <w:rFonts w:ascii="Times New Roman" w:hAnsi="Times New Roman" w:cs="Times New Roman"/>
          <w:sz w:val="28"/>
          <w:szCs w:val="28"/>
          <w:lang w:val="bg-BG"/>
        </w:rPr>
        <w:t xml:space="preserve"> . Освен това, те биват определяни като хора, които се ползват с доверието на останалите. Това ги превръща в изключително ценен фактор за конструиране на осведомено разбиране в обществото и особено, по чувствителни теми от обществен интерес, за които широката общественост притежава малко или никакви познания (например, генно инженерство, добиване на </w:t>
      </w:r>
      <w:proofErr w:type="spellStart"/>
      <w:r w:rsidRPr="00C2764A">
        <w:rPr>
          <w:rFonts w:ascii="Times New Roman" w:hAnsi="Times New Roman" w:cs="Times New Roman"/>
          <w:sz w:val="28"/>
          <w:szCs w:val="28"/>
          <w:lang w:val="bg-BG"/>
        </w:rPr>
        <w:t>шистов</w:t>
      </w:r>
      <w:proofErr w:type="spellEnd"/>
      <w:r w:rsidRPr="00C2764A">
        <w:rPr>
          <w:rFonts w:ascii="Times New Roman" w:hAnsi="Times New Roman" w:cs="Times New Roman"/>
          <w:sz w:val="28"/>
          <w:szCs w:val="28"/>
          <w:lang w:val="bg-BG"/>
        </w:rPr>
        <w:t xml:space="preserve"> газ, ядрена енергетика и др.). Второ, изследванията върху комуникационното поведение на "лидерите на мнение" добавят ценен акцент в разработването на медийната политика.</w:t>
      </w:r>
    </w:p>
    <w:p w:rsidR="00FF00A7" w:rsidRPr="004B6DF8" w:rsidRDefault="00FF00A7" w:rsidP="00FF00A7">
      <w:pPr>
        <w:spacing w:after="0"/>
        <w:ind w:firstLine="567"/>
        <w:jc w:val="both"/>
        <w:rPr>
          <w:rFonts w:ascii="Times New Roman" w:hAnsi="Times New Roman" w:cs="Times New Roman"/>
          <w:sz w:val="28"/>
          <w:szCs w:val="28"/>
          <w:lang w:val="bg-BG"/>
        </w:rPr>
      </w:pPr>
      <w:r w:rsidRPr="004B6DF8">
        <w:rPr>
          <w:rFonts w:ascii="Times New Roman" w:hAnsi="Times New Roman" w:cs="Times New Roman"/>
          <w:sz w:val="28"/>
          <w:szCs w:val="28"/>
          <w:lang w:val="bg-BG"/>
        </w:rPr>
        <w:t xml:space="preserve">Осведоменото обществено разбиране е зависимо в най-голяма степен от </w:t>
      </w:r>
      <w:proofErr w:type="spellStart"/>
      <w:r w:rsidRPr="004B6DF8">
        <w:rPr>
          <w:rFonts w:ascii="Times New Roman" w:hAnsi="Times New Roman" w:cs="Times New Roman"/>
          <w:sz w:val="28"/>
          <w:szCs w:val="28"/>
          <w:lang w:val="bg-BG"/>
        </w:rPr>
        <w:t>диалогичността</w:t>
      </w:r>
      <w:proofErr w:type="spellEnd"/>
      <w:r w:rsidRPr="004B6DF8">
        <w:rPr>
          <w:rFonts w:ascii="Times New Roman" w:hAnsi="Times New Roman" w:cs="Times New Roman"/>
          <w:sz w:val="28"/>
          <w:szCs w:val="28"/>
          <w:lang w:val="bg-BG"/>
        </w:rPr>
        <w:t xml:space="preserve">. Към дискурса препраща и теорията на </w:t>
      </w:r>
      <w:proofErr w:type="spellStart"/>
      <w:r w:rsidRPr="004B6DF8">
        <w:rPr>
          <w:rFonts w:ascii="Times New Roman" w:hAnsi="Times New Roman" w:cs="Times New Roman"/>
          <w:b/>
          <w:sz w:val="28"/>
          <w:szCs w:val="28"/>
          <w:lang w:val="bg-BG"/>
        </w:rPr>
        <w:t>Юрген</w:t>
      </w:r>
      <w:proofErr w:type="spellEnd"/>
      <w:r w:rsidRPr="004B6DF8">
        <w:rPr>
          <w:rFonts w:ascii="Times New Roman" w:hAnsi="Times New Roman" w:cs="Times New Roman"/>
          <w:b/>
          <w:sz w:val="28"/>
          <w:szCs w:val="28"/>
          <w:lang w:val="bg-BG"/>
        </w:rPr>
        <w:t xml:space="preserve"> </w:t>
      </w:r>
      <w:proofErr w:type="spellStart"/>
      <w:r w:rsidRPr="004B6DF8">
        <w:rPr>
          <w:rFonts w:ascii="Times New Roman" w:hAnsi="Times New Roman" w:cs="Times New Roman"/>
          <w:b/>
          <w:sz w:val="28"/>
          <w:szCs w:val="28"/>
          <w:lang w:val="bg-BG"/>
        </w:rPr>
        <w:t>Хабермас</w:t>
      </w:r>
      <w:proofErr w:type="spellEnd"/>
      <w:r w:rsidRPr="004B6DF8">
        <w:rPr>
          <w:rFonts w:ascii="Times New Roman" w:hAnsi="Times New Roman" w:cs="Times New Roman"/>
          <w:sz w:val="28"/>
          <w:szCs w:val="28"/>
          <w:lang w:val="bg-BG"/>
        </w:rPr>
        <w:t xml:space="preserve"> за комуникативното действие, в която разглежда условията, при които се постига способността на индивидите да се разбират добре помежду си. Той разглежда разбирателството като процес на постигане на договор, в чиято основа залягат взаимното разбиране, споделеното знание и взаимното съгласие. Това изисква от комуникационните партньори признаването на четири универсални претенции за валидност</w:t>
      </w:r>
      <w:r w:rsidRPr="004B6DF8">
        <w:rPr>
          <w:rFonts w:ascii="Times New Roman" w:hAnsi="Times New Roman" w:cs="Times New Roman"/>
          <w:sz w:val="28"/>
          <w:szCs w:val="28"/>
          <w:vertAlign w:val="superscript"/>
          <w:lang w:val="bg-BG"/>
        </w:rPr>
        <w:footnoteReference w:id="32"/>
      </w:r>
      <w:r w:rsidRPr="004B6DF8">
        <w:rPr>
          <w:rFonts w:ascii="Times New Roman" w:hAnsi="Times New Roman" w:cs="Times New Roman"/>
          <w:sz w:val="28"/>
          <w:szCs w:val="28"/>
          <w:lang w:val="bg-BG"/>
        </w:rPr>
        <w:t xml:space="preserve">: разбираемост - употреба на граматично правилни езикови изрази; истина - съществуването на обсъжданото се признава от участниците за действително; правдивост - яснота у всеки за преследваните от другия интереси; правилност - споделяне на едни и същи ценности и норми. </w:t>
      </w:r>
      <w:r w:rsidRPr="004B6DF8">
        <w:rPr>
          <w:rFonts w:ascii="Times New Roman" w:hAnsi="Times New Roman" w:cs="Times New Roman"/>
          <w:sz w:val="28"/>
          <w:szCs w:val="28"/>
          <w:lang w:val="bg-BG"/>
        </w:rPr>
        <w:lastRenderedPageBreak/>
        <w:t xml:space="preserve">Съзнавайки, че спазването на всички претенции е трудно постижимо в реалните речеви ситуации, </w:t>
      </w:r>
      <w:proofErr w:type="spellStart"/>
      <w:r w:rsidRPr="004B6DF8">
        <w:rPr>
          <w:rFonts w:ascii="Times New Roman" w:hAnsi="Times New Roman" w:cs="Times New Roman"/>
          <w:sz w:val="28"/>
          <w:szCs w:val="28"/>
          <w:lang w:val="bg-BG"/>
        </w:rPr>
        <w:t>Хабермас</w:t>
      </w:r>
      <w:proofErr w:type="spellEnd"/>
      <w:r w:rsidRPr="004B6DF8">
        <w:rPr>
          <w:rFonts w:ascii="Times New Roman" w:hAnsi="Times New Roman" w:cs="Times New Roman"/>
          <w:sz w:val="28"/>
          <w:szCs w:val="28"/>
          <w:lang w:val="bg-BG"/>
        </w:rPr>
        <w:t xml:space="preserve"> посочва </w:t>
      </w:r>
      <w:r w:rsidRPr="008B5AB8">
        <w:rPr>
          <w:rFonts w:ascii="Times New Roman" w:hAnsi="Times New Roman" w:cs="Times New Roman"/>
          <w:b/>
          <w:sz w:val="28"/>
          <w:szCs w:val="28"/>
          <w:lang w:val="bg-BG"/>
        </w:rPr>
        <w:t>дискурса</w:t>
      </w:r>
      <w:r w:rsidRPr="004B6DF8">
        <w:rPr>
          <w:rFonts w:ascii="Times New Roman" w:hAnsi="Times New Roman" w:cs="Times New Roman"/>
          <w:sz w:val="28"/>
          <w:szCs w:val="28"/>
          <w:lang w:val="bg-BG"/>
        </w:rPr>
        <w:t xml:space="preserve"> като средство за преодоляване на трудностите, произтичащи от неспазването им</w:t>
      </w:r>
      <w:r w:rsidRPr="00C901F3">
        <w:rPr>
          <w:rStyle w:val="FootnoteReference"/>
          <w:rFonts w:ascii="Times New Roman" w:hAnsi="Times New Roman" w:cs="Times New Roman"/>
          <w:sz w:val="28"/>
          <w:szCs w:val="28"/>
          <w:lang w:val="bg-BG"/>
        </w:rPr>
        <w:footnoteReference w:customMarkFollows="1" w:id="33"/>
        <w:sym w:font="Symbol" w:char="F02A"/>
      </w:r>
      <w:r w:rsidRPr="004B6DF8">
        <w:rPr>
          <w:rFonts w:ascii="Times New Roman" w:hAnsi="Times New Roman" w:cs="Times New Roman"/>
          <w:sz w:val="28"/>
          <w:szCs w:val="28"/>
          <w:lang w:val="bg-BG"/>
        </w:rPr>
        <w:t xml:space="preserve">. Така станалите проблемни претенции за валидност сами стават тема за обсъждане чрез въпроси от типа: Какво означава това? </w:t>
      </w:r>
      <w:r w:rsidRPr="008B5AB8">
        <w:rPr>
          <w:rFonts w:ascii="Times New Roman" w:hAnsi="Times New Roman" w:cs="Times New Roman"/>
          <w:b/>
          <w:sz w:val="28"/>
          <w:szCs w:val="28"/>
          <w:lang w:val="bg-BG"/>
        </w:rPr>
        <w:t>Как трябва да го разбирам?</w:t>
      </w:r>
      <w:r w:rsidRPr="004B6DF8">
        <w:rPr>
          <w:rFonts w:ascii="Times New Roman" w:hAnsi="Times New Roman" w:cs="Times New Roman"/>
          <w:sz w:val="28"/>
          <w:szCs w:val="28"/>
          <w:lang w:val="bg-BG"/>
        </w:rPr>
        <w:t xml:space="preserve"> и др.</w:t>
      </w:r>
    </w:p>
    <w:p w:rsidR="002D1D6E" w:rsidRDefault="002D1D6E" w:rsidP="002D1D6E">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Един от актуалните проблеми на съвременното общество е влиянието на медиите върху начина, по който се формират определени обществени представи, създават се обществени настроения и си формира обществено мнение.</w:t>
      </w:r>
    </w:p>
    <w:p w:rsidR="002D1D6E" w:rsidRDefault="002D1D6E" w:rsidP="002D1D6E">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Медиите, като част от средствата за масова комуникация, спадат към всекидневното ни обкръжение – нещо повече – те до голяма степен дефинират самата ни съвременност. В този смисъл следва да кажем, че най-общо можем да различим четири взаимосвързани фази в процеса на проникване на медийното съобщение: излагане</w:t>
      </w:r>
      <w:r>
        <w:rPr>
          <w:rFonts w:ascii="Times New Roman" w:hAnsi="Times New Roman" w:cs="Times New Roman"/>
          <w:sz w:val="28"/>
          <w:szCs w:val="28"/>
        </w:rPr>
        <w:t xml:space="preserve">; </w:t>
      </w:r>
      <w:r>
        <w:rPr>
          <w:rFonts w:ascii="Times New Roman" w:hAnsi="Times New Roman" w:cs="Times New Roman"/>
          <w:sz w:val="28"/>
          <w:szCs w:val="28"/>
          <w:lang w:val="bg-BG"/>
        </w:rPr>
        <w:t>приемане</w:t>
      </w:r>
      <w:r>
        <w:rPr>
          <w:rFonts w:ascii="Times New Roman" w:hAnsi="Times New Roman" w:cs="Times New Roman"/>
          <w:sz w:val="28"/>
          <w:szCs w:val="28"/>
        </w:rPr>
        <w:t xml:space="preserve">; </w:t>
      </w:r>
      <w:r>
        <w:rPr>
          <w:rFonts w:ascii="Times New Roman" w:hAnsi="Times New Roman" w:cs="Times New Roman"/>
          <w:sz w:val="28"/>
          <w:szCs w:val="28"/>
          <w:lang w:val="bg-BG"/>
        </w:rPr>
        <w:t>обработка и взаимодействие.</w:t>
      </w:r>
    </w:p>
    <w:p w:rsidR="002D1D6E" w:rsidRDefault="002D1D6E" w:rsidP="002D1D6E">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При излагането на съобщението индивидът се оказва изложен на информационен източник. Голям брой други лица са изложени на него по същото време или най-малко в кратък отрязък от време. Индивидът получава от този източник, който се изразява посредством определен канал, съобщение, което може да се характеризира чрез своето съдържание и форма, чрез своите семантични и стилистични качества. Това съобщение е обработено, т.е. то е станало обект на когнитивна работа, свързана с интерпретиране, класифициране, интегриране и запомняне на различни степени и в различни форми.</w:t>
      </w:r>
    </w:p>
    <w:p w:rsidR="002D1D6E" w:rsidRDefault="002D1D6E" w:rsidP="002D1D6E">
      <w:pPr>
        <w:spacing w:after="0"/>
        <w:ind w:firstLine="567"/>
        <w:jc w:val="both"/>
        <w:rPr>
          <w:rFonts w:ascii="Times New Roman" w:hAnsi="Times New Roman" w:cs="Times New Roman"/>
          <w:sz w:val="28"/>
          <w:szCs w:val="28"/>
        </w:rPr>
      </w:pPr>
      <w:r>
        <w:rPr>
          <w:rFonts w:ascii="Times New Roman" w:hAnsi="Times New Roman" w:cs="Times New Roman"/>
          <w:sz w:val="28"/>
          <w:szCs w:val="28"/>
          <w:lang w:val="bg-BG"/>
        </w:rPr>
        <w:t>Масмедиите придобиват неподозирана власт, направо монопол върху културата и човека</w:t>
      </w:r>
      <w:r>
        <w:rPr>
          <w:rStyle w:val="FootnoteReference"/>
          <w:rFonts w:ascii="Times New Roman" w:hAnsi="Times New Roman" w:cs="Times New Roman"/>
          <w:sz w:val="28"/>
          <w:szCs w:val="28"/>
          <w:lang w:val="bg-BG"/>
        </w:rPr>
        <w:footnoteReference w:id="34"/>
      </w:r>
      <w:r>
        <w:rPr>
          <w:rFonts w:ascii="Times New Roman" w:hAnsi="Times New Roman" w:cs="Times New Roman"/>
          <w:sz w:val="28"/>
          <w:szCs w:val="28"/>
          <w:lang w:val="bg-BG"/>
        </w:rPr>
        <w:t>. Общественото разбиране в модерния свят все повече е плод на неумолимата медийна трансформация.</w:t>
      </w:r>
    </w:p>
    <w:p w:rsidR="00CE20A0" w:rsidRDefault="00CE20A0" w:rsidP="002D1D6E">
      <w:pPr>
        <w:spacing w:after="0"/>
        <w:ind w:firstLine="567"/>
        <w:jc w:val="both"/>
        <w:rPr>
          <w:rFonts w:ascii="Times New Roman" w:hAnsi="Times New Roman" w:cs="Times New Roman"/>
          <w:sz w:val="28"/>
          <w:szCs w:val="28"/>
        </w:rPr>
      </w:pPr>
    </w:p>
    <w:p w:rsidR="00CE20A0" w:rsidRPr="00CE20A0" w:rsidRDefault="00CE20A0" w:rsidP="002D1D6E">
      <w:pPr>
        <w:spacing w:after="0"/>
        <w:ind w:firstLine="567"/>
        <w:jc w:val="both"/>
        <w:rPr>
          <w:rFonts w:ascii="Times New Roman" w:hAnsi="Times New Roman" w:cs="Times New Roman"/>
          <w:sz w:val="28"/>
          <w:szCs w:val="28"/>
        </w:rPr>
      </w:pPr>
    </w:p>
    <w:p w:rsidR="00901CE0" w:rsidRDefault="00901CE0" w:rsidP="00901CE0">
      <w:pPr>
        <w:spacing w:after="0"/>
        <w:ind w:firstLine="567"/>
        <w:jc w:val="both"/>
        <w:rPr>
          <w:rFonts w:ascii="Times New Roman" w:hAnsi="Times New Roman" w:cs="Times New Roman"/>
          <w:b/>
          <w:sz w:val="28"/>
          <w:szCs w:val="28"/>
          <w:lang w:val="bg-BG"/>
        </w:rPr>
      </w:pPr>
    </w:p>
    <w:p w:rsidR="002E1DBC" w:rsidRDefault="002E1DBC" w:rsidP="002E1DBC">
      <w:pPr>
        <w:spacing w:after="0"/>
        <w:jc w:val="center"/>
        <w:rPr>
          <w:rFonts w:ascii="Times New Roman" w:hAnsi="Times New Roman"/>
          <w:sz w:val="28"/>
          <w:szCs w:val="28"/>
          <w:lang w:val="bg-BG"/>
        </w:rPr>
      </w:pPr>
      <w:r>
        <w:rPr>
          <w:rFonts w:ascii="Times New Roman" w:hAnsi="Times New Roman"/>
          <w:sz w:val="28"/>
          <w:szCs w:val="28"/>
          <w:lang w:val="bg-BG"/>
        </w:rPr>
        <w:lastRenderedPageBreak/>
        <w:t xml:space="preserve">ВТОРА ГЛАВА. </w:t>
      </w:r>
      <w:r>
        <w:rPr>
          <w:rFonts w:ascii="Times New Roman" w:hAnsi="Times New Roman"/>
          <w:b/>
          <w:sz w:val="28"/>
          <w:szCs w:val="28"/>
          <w:lang w:val="bg-BG"/>
        </w:rPr>
        <w:t>Публична комуникация и социална компетентност в света на радикалните иновации – ГМО</w:t>
      </w:r>
    </w:p>
    <w:p w:rsidR="002E1DBC" w:rsidRDefault="002E1DBC" w:rsidP="00901CE0">
      <w:pPr>
        <w:spacing w:after="0"/>
        <w:ind w:firstLine="567"/>
        <w:jc w:val="both"/>
        <w:rPr>
          <w:rFonts w:ascii="Times New Roman" w:hAnsi="Times New Roman" w:cs="Times New Roman"/>
          <w:b/>
          <w:sz w:val="28"/>
          <w:szCs w:val="28"/>
          <w:lang w:val="bg-BG"/>
        </w:rPr>
      </w:pPr>
    </w:p>
    <w:p w:rsidR="004E62A4" w:rsidRDefault="004E62A4" w:rsidP="004E62A4">
      <w:pPr>
        <w:spacing w:after="0"/>
        <w:ind w:firstLine="567"/>
        <w:jc w:val="both"/>
        <w:rPr>
          <w:rFonts w:ascii="Times New Roman" w:hAnsi="Times New Roman" w:cs="Times New Roman"/>
          <w:sz w:val="28"/>
          <w:szCs w:val="28"/>
          <w:lang w:val="bg-BG"/>
        </w:rPr>
      </w:pPr>
      <w:r>
        <w:rPr>
          <w:rFonts w:ascii="Times New Roman" w:hAnsi="Times New Roman"/>
          <w:sz w:val="28"/>
          <w:szCs w:val="28"/>
          <w:lang w:val="bg-BG"/>
        </w:rPr>
        <w:t xml:space="preserve">Втора глава </w:t>
      </w:r>
      <w:r w:rsidRPr="00B77D3A">
        <w:rPr>
          <w:rFonts w:ascii="Times New Roman" w:hAnsi="Times New Roman" w:cs="Times New Roman"/>
          <w:sz w:val="28"/>
          <w:szCs w:val="28"/>
          <w:lang w:val="bg-BG"/>
        </w:rPr>
        <w:t xml:space="preserve">се фокусира върху изучаване взаимовръзките между публичната комуникация, общественото разбиране и общественото мнение по един от най-актуалните и сериозни проблеми, пред които е изправено човечеството на </w:t>
      </w:r>
      <w:r w:rsidRPr="00B77D3A">
        <w:rPr>
          <w:rFonts w:ascii="Times New Roman" w:hAnsi="Times New Roman" w:cs="Times New Roman"/>
          <w:sz w:val="28"/>
          <w:szCs w:val="28"/>
        </w:rPr>
        <w:t xml:space="preserve">XXI </w:t>
      </w:r>
      <w:r w:rsidRPr="00B77D3A">
        <w:rPr>
          <w:rFonts w:ascii="Times New Roman" w:hAnsi="Times New Roman" w:cs="Times New Roman"/>
          <w:sz w:val="28"/>
          <w:szCs w:val="28"/>
          <w:lang w:val="bg-BG"/>
        </w:rPr>
        <w:t xml:space="preserve">век – употребата на генно модифицирани организми в селскостопанския и хранителния сектор. </w:t>
      </w:r>
    </w:p>
    <w:p w:rsidR="000E6627" w:rsidRPr="003A67C5" w:rsidRDefault="000E6627" w:rsidP="000E6627">
      <w:pPr>
        <w:spacing w:after="0"/>
        <w:ind w:firstLine="567"/>
        <w:jc w:val="both"/>
        <w:rPr>
          <w:rFonts w:ascii="Times New Roman" w:hAnsi="Times New Roman" w:cs="Times New Roman"/>
          <w:sz w:val="28"/>
          <w:szCs w:val="28"/>
          <w:lang w:val="bg-BG"/>
        </w:rPr>
      </w:pPr>
      <w:r w:rsidRPr="003A67C5">
        <w:rPr>
          <w:rFonts w:ascii="Times New Roman" w:hAnsi="Times New Roman" w:cs="Times New Roman"/>
          <w:sz w:val="28"/>
          <w:szCs w:val="28"/>
          <w:lang w:val="bg-BG"/>
        </w:rPr>
        <w:t>Изборът на темата за "генно модифицираните организми" и тяхното внедряване в селскостопанския и хранителния сектор е мотивиран от мащабите на породилия се конфликт и тяхното отражение върху устойчивостта на съвременното общество. По своята значимост и глобалност на проникване, емоционална и ценностна натовареност, както и множеството преплитащи се и противоречащи си интереси, темата няма исторически аналог. Многобройните въпросителни и дилеми пред рисковете, които една такава технология би могла да крие от една страна, и възможностите, които би могла да предостави за решаването на проблемите с продоволствената сигурност, от друга, противопоставят обществото на два враждуващи лагера в остра битка помежду си за привличане подкрепата на общественото мнение на своя страна. В центъра на този сблъсък неизбежно стои въпросът за прозрачността и гласността на информацията. С други думи, наясно ли е обществото с перспективите и рисковете, при заемането на определена позиция по въпроса?</w:t>
      </w:r>
    </w:p>
    <w:p w:rsidR="007F23F9" w:rsidRPr="000E6627" w:rsidRDefault="000E6627" w:rsidP="00DD5A07">
      <w:pPr>
        <w:spacing w:after="0"/>
        <w:ind w:firstLine="709"/>
        <w:jc w:val="both"/>
        <w:rPr>
          <w:rFonts w:ascii="Times New Roman" w:hAnsi="Times New Roman"/>
          <w:sz w:val="28"/>
          <w:szCs w:val="28"/>
          <w:lang w:val="bg-BG"/>
        </w:rPr>
      </w:pPr>
      <w:r>
        <w:rPr>
          <w:rFonts w:ascii="Times New Roman" w:hAnsi="Times New Roman"/>
          <w:sz w:val="28"/>
          <w:szCs w:val="28"/>
          <w:lang w:val="bg-BG"/>
        </w:rPr>
        <w:t xml:space="preserve">Изследването включва анализ на зараждането на ГМ конфликта, анализ на примери от индустрията и </w:t>
      </w:r>
      <w:r>
        <w:rPr>
          <w:rFonts w:ascii="Times New Roman" w:hAnsi="Times New Roman"/>
          <w:sz w:val="28"/>
          <w:szCs w:val="28"/>
        </w:rPr>
        <w:t>case-study</w:t>
      </w:r>
      <w:r>
        <w:rPr>
          <w:rFonts w:ascii="Times New Roman" w:hAnsi="Times New Roman"/>
          <w:sz w:val="28"/>
          <w:szCs w:val="28"/>
          <w:lang w:val="bg-BG"/>
        </w:rPr>
        <w:t xml:space="preserve"> на кампания "България, свободна от ГМО" (2010г.).</w:t>
      </w:r>
    </w:p>
    <w:p w:rsidR="00DD5A07" w:rsidRDefault="00DD5A07" w:rsidP="00DD5A07">
      <w:pPr>
        <w:spacing w:after="0"/>
        <w:ind w:firstLine="567"/>
        <w:jc w:val="both"/>
        <w:rPr>
          <w:rFonts w:ascii="Times New Roman" w:hAnsi="Times New Roman"/>
          <w:sz w:val="28"/>
          <w:szCs w:val="28"/>
          <w:lang w:val="bg-BG"/>
        </w:rPr>
      </w:pPr>
      <w:r>
        <w:rPr>
          <w:rFonts w:ascii="Times New Roman" w:hAnsi="Times New Roman"/>
          <w:sz w:val="28"/>
          <w:szCs w:val="28"/>
          <w:lang w:val="bg-BG"/>
        </w:rPr>
        <w:t xml:space="preserve">Темата за генетично модифицираните организми е изключително чувствителна за обществото на </w:t>
      </w:r>
      <w:r>
        <w:rPr>
          <w:rFonts w:ascii="Times New Roman" w:hAnsi="Times New Roman"/>
          <w:sz w:val="28"/>
          <w:szCs w:val="28"/>
        </w:rPr>
        <w:t>XXI</w:t>
      </w:r>
      <w:r w:rsidRPr="008A1D7B">
        <w:rPr>
          <w:rFonts w:ascii="Times New Roman" w:hAnsi="Times New Roman"/>
          <w:sz w:val="28"/>
          <w:szCs w:val="28"/>
          <w:lang w:val="bg-BG"/>
        </w:rPr>
        <w:t xml:space="preserve"> </w:t>
      </w:r>
      <w:r>
        <w:rPr>
          <w:rFonts w:ascii="Times New Roman" w:hAnsi="Times New Roman"/>
          <w:sz w:val="28"/>
          <w:szCs w:val="28"/>
          <w:lang w:val="bg-BG"/>
        </w:rPr>
        <w:t>век тема, която повече от две десетилетия предизвиква ситуация на силна социална тревожност и несигурност. От началото на своето съществуване до сега дебатът „за” и „против” ГМО продължава да бъде все така емоционално оцветен и поляризиран, което прави невъзможно постигането на политически и научен консенсус. На гражданско ниво (потребителско) обаче, консенсус има – обществото в цял свят е крайно против консумацията на ГМО от хора и животни. Мащабният конфликт на интереси на всички нива се изразява в нестихващи опити за влияние върху общественото мнение, често стигащи до използването на манипулативни техники и черен ПР.</w:t>
      </w:r>
    </w:p>
    <w:p w:rsidR="00A532A1" w:rsidRPr="00A532A1" w:rsidRDefault="00A532A1" w:rsidP="00A532A1">
      <w:pPr>
        <w:spacing w:after="0"/>
        <w:ind w:firstLine="567"/>
        <w:jc w:val="both"/>
        <w:rPr>
          <w:rFonts w:ascii="Times New Roman" w:hAnsi="Times New Roman"/>
          <w:sz w:val="28"/>
          <w:szCs w:val="28"/>
          <w:lang w:val="bg-BG"/>
        </w:rPr>
      </w:pPr>
      <w:r w:rsidRPr="00A532A1">
        <w:rPr>
          <w:rFonts w:ascii="Times New Roman" w:hAnsi="Times New Roman"/>
          <w:sz w:val="28"/>
          <w:szCs w:val="28"/>
          <w:lang w:val="bg-BG"/>
        </w:rPr>
        <w:lastRenderedPageBreak/>
        <w:t xml:space="preserve">Какъв е образът на ГМО, който индустрията цели да наложи в съзнанието на обществото и с какви методи си служи, за да спечели на своя страна потребителите? Анализът на комуникационните тактики и стратегии </w:t>
      </w:r>
      <w:r>
        <w:rPr>
          <w:rFonts w:ascii="Times New Roman" w:hAnsi="Times New Roman"/>
          <w:sz w:val="28"/>
          <w:szCs w:val="28"/>
          <w:lang w:val="bg-BG"/>
        </w:rPr>
        <w:t>дава</w:t>
      </w:r>
      <w:r w:rsidRPr="00A532A1">
        <w:rPr>
          <w:rFonts w:ascii="Times New Roman" w:hAnsi="Times New Roman"/>
          <w:sz w:val="28"/>
          <w:szCs w:val="28"/>
          <w:lang w:val="bg-BG"/>
        </w:rPr>
        <w:t xml:space="preserve"> отговор на въпроса.</w:t>
      </w:r>
    </w:p>
    <w:p w:rsidR="00A532A1" w:rsidRPr="00A532A1" w:rsidRDefault="00A532A1" w:rsidP="00A532A1">
      <w:pPr>
        <w:spacing w:after="0"/>
        <w:ind w:firstLine="567"/>
        <w:jc w:val="both"/>
        <w:rPr>
          <w:rFonts w:ascii="Times New Roman" w:hAnsi="Times New Roman"/>
          <w:sz w:val="28"/>
          <w:szCs w:val="28"/>
          <w:lang w:val="bg-BG"/>
        </w:rPr>
      </w:pPr>
      <w:r w:rsidRPr="00A532A1">
        <w:rPr>
          <w:rFonts w:ascii="Times New Roman" w:hAnsi="Times New Roman"/>
          <w:sz w:val="28"/>
          <w:szCs w:val="28"/>
          <w:lang w:val="bg-BG"/>
        </w:rPr>
        <w:t xml:space="preserve">Колкото и парадоксално да звучи основната стратегия, която ГИ-индустрията прилага при изграждането образа на ГМО в обществените представи, е </w:t>
      </w:r>
      <w:r w:rsidRPr="00A532A1">
        <w:rPr>
          <w:rFonts w:ascii="Times New Roman" w:hAnsi="Times New Roman"/>
          <w:b/>
          <w:sz w:val="28"/>
          <w:szCs w:val="28"/>
          <w:lang w:val="bg-BG"/>
        </w:rPr>
        <w:t xml:space="preserve">дезинформирането </w:t>
      </w:r>
      <w:r w:rsidRPr="00A532A1">
        <w:rPr>
          <w:rFonts w:ascii="Times New Roman" w:hAnsi="Times New Roman"/>
          <w:b/>
          <w:sz w:val="28"/>
          <w:szCs w:val="28"/>
        </w:rPr>
        <w:t>(</w:t>
      </w:r>
      <w:r w:rsidRPr="00A532A1">
        <w:rPr>
          <w:rFonts w:ascii="Times New Roman" w:hAnsi="Times New Roman"/>
          <w:sz w:val="28"/>
          <w:szCs w:val="28"/>
          <w:lang w:val="bg-BG"/>
        </w:rPr>
        <w:t xml:space="preserve">парадоксално, тъй като свобода на словото и право на информиран избор са понятия, характерни за </w:t>
      </w:r>
      <w:r w:rsidRPr="00A532A1">
        <w:rPr>
          <w:rFonts w:ascii="Times New Roman" w:hAnsi="Times New Roman"/>
          <w:sz w:val="28"/>
          <w:szCs w:val="28"/>
        </w:rPr>
        <w:t>XXI</w:t>
      </w:r>
      <w:r w:rsidRPr="00A532A1">
        <w:rPr>
          <w:rFonts w:ascii="Times New Roman" w:hAnsi="Times New Roman"/>
          <w:sz w:val="28"/>
          <w:szCs w:val="28"/>
          <w:lang w:val="bg-BG"/>
        </w:rPr>
        <w:t xml:space="preserve"> век</w:t>
      </w:r>
      <w:r w:rsidRPr="00A532A1">
        <w:rPr>
          <w:rFonts w:ascii="Times New Roman" w:hAnsi="Times New Roman"/>
          <w:sz w:val="28"/>
          <w:szCs w:val="28"/>
        </w:rPr>
        <w:t>)</w:t>
      </w:r>
      <w:r w:rsidRPr="00A532A1">
        <w:rPr>
          <w:rFonts w:ascii="Times New Roman" w:hAnsi="Times New Roman"/>
          <w:sz w:val="28"/>
          <w:szCs w:val="28"/>
          <w:lang w:val="bg-BG"/>
        </w:rPr>
        <w:t xml:space="preserve">. Така постигнатото информационно замъгляване, понятие, детайлно разгледано от Петър </w:t>
      </w:r>
      <w:proofErr w:type="spellStart"/>
      <w:r w:rsidRPr="00A532A1">
        <w:rPr>
          <w:rFonts w:ascii="Times New Roman" w:hAnsi="Times New Roman"/>
          <w:sz w:val="28"/>
          <w:szCs w:val="28"/>
          <w:lang w:val="bg-BG"/>
        </w:rPr>
        <w:t>Кърджилов</w:t>
      </w:r>
      <w:proofErr w:type="spellEnd"/>
      <w:r w:rsidRPr="00A532A1">
        <w:rPr>
          <w:rFonts w:ascii="Times New Roman" w:hAnsi="Times New Roman"/>
          <w:sz w:val="28"/>
          <w:szCs w:val="28"/>
          <w:vertAlign w:val="superscript"/>
          <w:lang w:val="bg-BG"/>
        </w:rPr>
        <w:footnoteReference w:id="35"/>
      </w:r>
      <w:r w:rsidRPr="00A532A1">
        <w:rPr>
          <w:rFonts w:ascii="Times New Roman" w:hAnsi="Times New Roman"/>
          <w:sz w:val="28"/>
          <w:szCs w:val="28"/>
          <w:lang w:val="bg-BG"/>
        </w:rPr>
        <w:t xml:space="preserve">, има за цел от една страна, избягването на законова регулация, и от друга, представянето на ГМ-продуктите като еквивалент на естествените растения и  храни, с които потребителите са свикнали.  В ролята на наети от индустрията „професионални </w:t>
      </w:r>
      <w:proofErr w:type="spellStart"/>
      <w:r w:rsidRPr="00A532A1">
        <w:rPr>
          <w:rFonts w:ascii="Times New Roman" w:hAnsi="Times New Roman"/>
          <w:sz w:val="28"/>
          <w:szCs w:val="28"/>
          <w:lang w:val="bg-BG"/>
        </w:rPr>
        <w:t>замъглители</w:t>
      </w:r>
      <w:proofErr w:type="spellEnd"/>
      <w:r w:rsidRPr="00A532A1">
        <w:rPr>
          <w:rFonts w:ascii="Times New Roman" w:hAnsi="Times New Roman"/>
          <w:sz w:val="28"/>
          <w:szCs w:val="28"/>
          <w:lang w:val="bg-BG"/>
        </w:rPr>
        <w:t>”</w:t>
      </w:r>
      <w:r w:rsidRPr="00A532A1">
        <w:rPr>
          <w:rFonts w:ascii="Times New Roman" w:hAnsi="Times New Roman"/>
          <w:sz w:val="28"/>
          <w:szCs w:val="28"/>
          <w:vertAlign w:val="superscript"/>
          <w:lang w:val="bg-BG"/>
        </w:rPr>
        <w:footnoteReference w:id="36"/>
      </w:r>
      <w:r w:rsidRPr="00A532A1">
        <w:rPr>
          <w:rFonts w:ascii="Times New Roman" w:hAnsi="Times New Roman"/>
          <w:sz w:val="28"/>
          <w:szCs w:val="28"/>
          <w:lang w:val="bg-BG"/>
        </w:rPr>
        <w:t xml:space="preserve"> тук влизат големи ПР-агенции като</w:t>
      </w:r>
      <w:r w:rsidRPr="00A532A1">
        <w:rPr>
          <w:rFonts w:ascii="Times New Roman" w:hAnsi="Times New Roman"/>
          <w:i/>
          <w:sz w:val="28"/>
          <w:szCs w:val="28"/>
          <w:lang w:val="bg-BG"/>
        </w:rPr>
        <w:t xml:space="preserve"> </w:t>
      </w:r>
      <w:r w:rsidRPr="00A532A1">
        <w:rPr>
          <w:rFonts w:ascii="Times New Roman" w:hAnsi="Times New Roman"/>
          <w:i/>
          <w:sz w:val="28"/>
          <w:szCs w:val="28"/>
        </w:rPr>
        <w:t>Arthur</w:t>
      </w:r>
      <w:r w:rsidRPr="00A532A1">
        <w:rPr>
          <w:rFonts w:ascii="Times New Roman" w:hAnsi="Times New Roman"/>
          <w:i/>
          <w:sz w:val="28"/>
          <w:szCs w:val="28"/>
          <w:lang w:val="bg-BG"/>
        </w:rPr>
        <w:t xml:space="preserve"> </w:t>
      </w:r>
      <w:r w:rsidRPr="00A532A1">
        <w:rPr>
          <w:rFonts w:ascii="Times New Roman" w:hAnsi="Times New Roman"/>
          <w:i/>
          <w:sz w:val="28"/>
          <w:szCs w:val="28"/>
        </w:rPr>
        <w:t>Andersen</w:t>
      </w:r>
      <w:r w:rsidRPr="00A532A1">
        <w:rPr>
          <w:rFonts w:ascii="Times New Roman" w:hAnsi="Times New Roman"/>
          <w:i/>
          <w:sz w:val="28"/>
          <w:szCs w:val="28"/>
          <w:lang w:val="bg-BG"/>
        </w:rPr>
        <w:t xml:space="preserve"> </w:t>
      </w:r>
      <w:r w:rsidRPr="00A532A1">
        <w:rPr>
          <w:rFonts w:ascii="Times New Roman" w:hAnsi="Times New Roman"/>
          <w:i/>
          <w:sz w:val="28"/>
          <w:szCs w:val="28"/>
        </w:rPr>
        <w:t>Consulting</w:t>
      </w:r>
      <w:r w:rsidRPr="00A532A1">
        <w:rPr>
          <w:rFonts w:ascii="Times New Roman" w:hAnsi="Times New Roman"/>
          <w:i/>
          <w:sz w:val="28"/>
          <w:szCs w:val="28"/>
          <w:lang w:val="bg-BG"/>
        </w:rPr>
        <w:t xml:space="preserve"> </w:t>
      </w:r>
      <w:r w:rsidRPr="00A532A1">
        <w:rPr>
          <w:rFonts w:ascii="Times New Roman" w:hAnsi="Times New Roman"/>
          <w:i/>
          <w:sz w:val="28"/>
          <w:szCs w:val="28"/>
        </w:rPr>
        <w:t>Group</w:t>
      </w:r>
      <w:r w:rsidRPr="00A532A1">
        <w:rPr>
          <w:rFonts w:ascii="Times New Roman" w:hAnsi="Times New Roman"/>
          <w:i/>
          <w:sz w:val="28"/>
          <w:szCs w:val="28"/>
          <w:lang w:val="bg-BG"/>
        </w:rPr>
        <w:t xml:space="preserve">, </w:t>
      </w:r>
      <w:r w:rsidRPr="00A532A1">
        <w:rPr>
          <w:rFonts w:ascii="Times New Roman" w:hAnsi="Times New Roman"/>
          <w:i/>
          <w:sz w:val="28"/>
          <w:szCs w:val="28"/>
        </w:rPr>
        <w:t>BSMG</w:t>
      </w:r>
      <w:r w:rsidRPr="00A532A1">
        <w:rPr>
          <w:rFonts w:ascii="Times New Roman" w:hAnsi="Times New Roman"/>
          <w:i/>
          <w:sz w:val="28"/>
          <w:szCs w:val="28"/>
          <w:lang w:val="bg-BG"/>
        </w:rPr>
        <w:t xml:space="preserve">, </w:t>
      </w:r>
      <w:r w:rsidRPr="00A532A1">
        <w:rPr>
          <w:rFonts w:ascii="Times New Roman" w:hAnsi="Times New Roman"/>
          <w:i/>
          <w:sz w:val="28"/>
          <w:szCs w:val="28"/>
        </w:rPr>
        <w:t>Fleischmann</w:t>
      </w:r>
      <w:r w:rsidRPr="00A532A1">
        <w:rPr>
          <w:rFonts w:ascii="Times New Roman" w:hAnsi="Times New Roman"/>
          <w:i/>
          <w:sz w:val="28"/>
          <w:szCs w:val="28"/>
          <w:lang w:val="bg-BG"/>
        </w:rPr>
        <w:t>-</w:t>
      </w:r>
      <w:proofErr w:type="spellStart"/>
      <w:r w:rsidRPr="00A532A1">
        <w:rPr>
          <w:rFonts w:ascii="Times New Roman" w:hAnsi="Times New Roman"/>
          <w:i/>
          <w:sz w:val="28"/>
          <w:szCs w:val="28"/>
        </w:rPr>
        <w:t>Hillard</w:t>
      </w:r>
      <w:proofErr w:type="spellEnd"/>
      <w:r w:rsidRPr="00A532A1">
        <w:rPr>
          <w:rFonts w:ascii="Times New Roman" w:hAnsi="Times New Roman"/>
          <w:i/>
          <w:sz w:val="28"/>
          <w:szCs w:val="28"/>
          <w:lang w:val="bg-BG"/>
        </w:rPr>
        <w:t xml:space="preserve">, </w:t>
      </w:r>
      <w:proofErr w:type="spellStart"/>
      <w:r w:rsidRPr="00A532A1">
        <w:rPr>
          <w:rFonts w:ascii="Times New Roman" w:hAnsi="Times New Roman"/>
          <w:i/>
          <w:sz w:val="28"/>
          <w:szCs w:val="28"/>
        </w:rPr>
        <w:t>Novelli</w:t>
      </w:r>
      <w:proofErr w:type="spellEnd"/>
      <w:r w:rsidRPr="00A532A1">
        <w:rPr>
          <w:rFonts w:ascii="Times New Roman" w:hAnsi="Times New Roman"/>
          <w:i/>
          <w:sz w:val="28"/>
          <w:szCs w:val="28"/>
          <w:lang w:val="bg-BG"/>
        </w:rPr>
        <w:t xml:space="preserve"> </w:t>
      </w:r>
      <w:r w:rsidRPr="00A532A1">
        <w:rPr>
          <w:rFonts w:ascii="Times New Roman" w:hAnsi="Times New Roman"/>
          <w:sz w:val="28"/>
          <w:szCs w:val="28"/>
          <w:lang w:val="bg-BG"/>
        </w:rPr>
        <w:t>и др.</w:t>
      </w:r>
    </w:p>
    <w:p w:rsidR="003A539D" w:rsidRDefault="003A539D" w:rsidP="003A539D">
      <w:pPr>
        <w:spacing w:after="0"/>
        <w:ind w:firstLine="567"/>
        <w:jc w:val="both"/>
        <w:rPr>
          <w:rFonts w:ascii="Times New Roman" w:hAnsi="Times New Roman"/>
          <w:sz w:val="28"/>
          <w:szCs w:val="28"/>
          <w:lang w:val="bg-BG"/>
        </w:rPr>
      </w:pPr>
      <w:r w:rsidRPr="003A539D">
        <w:rPr>
          <w:rFonts w:ascii="Times New Roman" w:hAnsi="Times New Roman"/>
          <w:sz w:val="28"/>
          <w:szCs w:val="28"/>
          <w:lang w:val="bg-BG"/>
        </w:rPr>
        <w:t xml:space="preserve">Дезинформацията и оказването на влияние върху различни правителства, които да „прегърнат” технологията и улеснят бързото внедряване на храните на световните пазари, се предприемат с цел </w:t>
      </w:r>
      <w:r w:rsidRPr="003A539D">
        <w:rPr>
          <w:rFonts w:ascii="Times New Roman" w:hAnsi="Times New Roman"/>
          <w:b/>
          <w:sz w:val="28"/>
          <w:szCs w:val="28"/>
          <w:lang w:val="bg-BG"/>
        </w:rPr>
        <w:t>изпреварване</w:t>
      </w:r>
      <w:r w:rsidRPr="003A539D">
        <w:rPr>
          <w:rFonts w:ascii="Times New Roman" w:hAnsi="Times New Roman"/>
          <w:sz w:val="28"/>
          <w:szCs w:val="28"/>
          <w:lang w:val="bg-BG"/>
        </w:rPr>
        <w:t xml:space="preserve">, т.е. превземане на пазара, преди още да се е зародило обществено недоволство. По време на състоялата се през месец януари 1999г.конференция на биотехнологичната индустрия, представител на </w:t>
      </w:r>
      <w:r w:rsidRPr="003A539D">
        <w:rPr>
          <w:rFonts w:ascii="Times New Roman" w:hAnsi="Times New Roman"/>
          <w:i/>
          <w:sz w:val="28"/>
          <w:szCs w:val="28"/>
        </w:rPr>
        <w:t>Arthur</w:t>
      </w:r>
      <w:r w:rsidRPr="003A539D">
        <w:rPr>
          <w:rFonts w:ascii="Times New Roman" w:hAnsi="Times New Roman"/>
          <w:i/>
          <w:sz w:val="28"/>
          <w:szCs w:val="28"/>
          <w:lang w:val="bg-BG"/>
        </w:rPr>
        <w:t xml:space="preserve"> </w:t>
      </w:r>
      <w:r w:rsidRPr="003A539D">
        <w:rPr>
          <w:rFonts w:ascii="Times New Roman" w:hAnsi="Times New Roman"/>
          <w:i/>
          <w:sz w:val="28"/>
          <w:szCs w:val="28"/>
        </w:rPr>
        <w:t>Andersen</w:t>
      </w:r>
      <w:r w:rsidRPr="003A539D">
        <w:rPr>
          <w:rFonts w:ascii="Times New Roman" w:hAnsi="Times New Roman"/>
          <w:i/>
          <w:sz w:val="28"/>
          <w:szCs w:val="28"/>
          <w:lang w:val="bg-BG"/>
        </w:rPr>
        <w:t xml:space="preserve"> </w:t>
      </w:r>
      <w:r w:rsidRPr="003A539D">
        <w:rPr>
          <w:rFonts w:ascii="Times New Roman" w:hAnsi="Times New Roman"/>
          <w:i/>
          <w:sz w:val="28"/>
          <w:szCs w:val="28"/>
        </w:rPr>
        <w:t>Consulting</w:t>
      </w:r>
      <w:r w:rsidRPr="003A539D">
        <w:rPr>
          <w:rFonts w:ascii="Times New Roman" w:hAnsi="Times New Roman"/>
          <w:i/>
          <w:sz w:val="28"/>
          <w:szCs w:val="28"/>
          <w:lang w:val="bg-BG"/>
        </w:rPr>
        <w:t xml:space="preserve"> </w:t>
      </w:r>
      <w:r w:rsidRPr="003A539D">
        <w:rPr>
          <w:rFonts w:ascii="Times New Roman" w:hAnsi="Times New Roman"/>
          <w:i/>
          <w:sz w:val="28"/>
          <w:szCs w:val="28"/>
        </w:rPr>
        <w:t>Group</w:t>
      </w:r>
      <w:r w:rsidRPr="003A539D">
        <w:rPr>
          <w:rFonts w:ascii="Times New Roman" w:hAnsi="Times New Roman"/>
          <w:i/>
          <w:sz w:val="28"/>
          <w:szCs w:val="28"/>
          <w:lang w:val="bg-BG"/>
        </w:rPr>
        <w:t xml:space="preserve"> </w:t>
      </w:r>
      <w:r w:rsidRPr="003A539D">
        <w:rPr>
          <w:rFonts w:ascii="Times New Roman" w:hAnsi="Times New Roman"/>
          <w:sz w:val="28"/>
          <w:szCs w:val="28"/>
          <w:lang w:val="bg-BG"/>
        </w:rPr>
        <w:t>споделя разработения от компанията му план, който да помогне на „</w:t>
      </w:r>
      <w:proofErr w:type="spellStart"/>
      <w:r w:rsidRPr="003A539D">
        <w:rPr>
          <w:rFonts w:ascii="Times New Roman" w:hAnsi="Times New Roman"/>
          <w:sz w:val="28"/>
          <w:szCs w:val="28"/>
          <w:lang w:val="bg-BG"/>
        </w:rPr>
        <w:t>Монсанто</w:t>
      </w:r>
      <w:proofErr w:type="spellEnd"/>
      <w:r w:rsidRPr="003A539D">
        <w:rPr>
          <w:rFonts w:ascii="Times New Roman" w:hAnsi="Times New Roman"/>
          <w:sz w:val="28"/>
          <w:szCs w:val="28"/>
          <w:lang w:val="bg-BG"/>
        </w:rPr>
        <w:t xml:space="preserve">” да заеме господстващо място в света: „Промишлеността заложи на изпреварването: след време пазарите да са така наводнени, че да не можете да предприемете нищо срещу това. Да не ви остане нищо друго, освен да се предадете” </w:t>
      </w:r>
      <w:r w:rsidRPr="003A539D">
        <w:rPr>
          <w:rFonts w:ascii="Times New Roman" w:hAnsi="Times New Roman"/>
          <w:sz w:val="28"/>
          <w:szCs w:val="28"/>
          <w:vertAlign w:val="superscript"/>
          <w:lang w:val="bg-BG"/>
        </w:rPr>
        <w:footnoteReference w:id="37"/>
      </w:r>
      <w:r w:rsidRPr="003A539D">
        <w:rPr>
          <w:rFonts w:ascii="Times New Roman" w:hAnsi="Times New Roman"/>
          <w:sz w:val="28"/>
          <w:szCs w:val="28"/>
          <w:lang w:val="bg-BG"/>
        </w:rPr>
        <w:t>.</w:t>
      </w:r>
    </w:p>
    <w:p w:rsidR="00A532A1" w:rsidRDefault="00D3003A" w:rsidP="00DD5A07">
      <w:pPr>
        <w:spacing w:after="0"/>
        <w:ind w:firstLine="567"/>
        <w:jc w:val="both"/>
        <w:rPr>
          <w:rFonts w:ascii="Times New Roman" w:hAnsi="Times New Roman"/>
          <w:sz w:val="28"/>
          <w:szCs w:val="28"/>
          <w:lang w:val="bg-BG"/>
        </w:rPr>
      </w:pPr>
      <w:r w:rsidRPr="00D3003A">
        <w:rPr>
          <w:rFonts w:ascii="Times New Roman" w:hAnsi="Times New Roman"/>
          <w:sz w:val="28"/>
          <w:szCs w:val="28"/>
          <w:lang w:val="bg-BG"/>
        </w:rPr>
        <w:t xml:space="preserve">Можем да заключим, че агресивната и неетична комуникационна политика в защита на ГИ, макар и да спомага за печеленето на отделни битки и за постигането на определени цели, по-скоро пречи, отколкото помага за спечелването на общественото одобрение. Бивш вицепрезидент </w:t>
      </w:r>
      <w:r w:rsidRPr="00D3003A">
        <w:rPr>
          <w:rFonts w:ascii="Times New Roman" w:hAnsi="Times New Roman"/>
          <w:sz w:val="28"/>
          <w:szCs w:val="28"/>
          <w:lang w:val="bg-BG"/>
        </w:rPr>
        <w:lastRenderedPageBreak/>
        <w:t>от „</w:t>
      </w:r>
      <w:proofErr w:type="spellStart"/>
      <w:r w:rsidRPr="00D3003A">
        <w:rPr>
          <w:rFonts w:ascii="Times New Roman" w:hAnsi="Times New Roman"/>
          <w:sz w:val="28"/>
          <w:szCs w:val="28"/>
          <w:lang w:val="bg-BG"/>
        </w:rPr>
        <w:t>Монсанто</w:t>
      </w:r>
      <w:proofErr w:type="spellEnd"/>
      <w:r w:rsidRPr="00D3003A">
        <w:rPr>
          <w:rFonts w:ascii="Times New Roman" w:hAnsi="Times New Roman"/>
          <w:sz w:val="28"/>
          <w:szCs w:val="28"/>
          <w:lang w:val="bg-BG"/>
        </w:rPr>
        <w:t>” признава: „Нашите клиенти ни презряха”</w:t>
      </w:r>
      <w:r w:rsidRPr="00D3003A">
        <w:rPr>
          <w:rFonts w:ascii="Times New Roman" w:hAnsi="Times New Roman"/>
          <w:sz w:val="28"/>
          <w:szCs w:val="28"/>
          <w:vertAlign w:val="superscript"/>
          <w:lang w:val="bg-BG"/>
        </w:rPr>
        <w:footnoteReference w:id="38"/>
      </w:r>
      <w:r w:rsidRPr="00D3003A">
        <w:rPr>
          <w:rFonts w:ascii="Times New Roman" w:hAnsi="Times New Roman"/>
          <w:sz w:val="28"/>
          <w:szCs w:val="28"/>
          <w:lang w:val="bg-BG"/>
        </w:rPr>
        <w:t xml:space="preserve">, а Дан </w:t>
      </w:r>
      <w:proofErr w:type="spellStart"/>
      <w:r w:rsidRPr="00D3003A">
        <w:rPr>
          <w:rFonts w:ascii="Times New Roman" w:hAnsi="Times New Roman"/>
          <w:sz w:val="28"/>
          <w:szCs w:val="28"/>
          <w:lang w:val="bg-BG"/>
        </w:rPr>
        <w:t>Веракис</w:t>
      </w:r>
      <w:proofErr w:type="spellEnd"/>
      <w:r w:rsidRPr="00D3003A">
        <w:rPr>
          <w:rFonts w:ascii="Times New Roman" w:hAnsi="Times New Roman"/>
          <w:sz w:val="28"/>
          <w:szCs w:val="28"/>
          <w:lang w:val="bg-BG"/>
        </w:rPr>
        <w:t>, говорителят на корпорацията за Европа споделя: „Тук всички ни мразят”</w:t>
      </w:r>
      <w:r w:rsidRPr="00D3003A">
        <w:rPr>
          <w:rFonts w:ascii="Times New Roman" w:hAnsi="Times New Roman"/>
          <w:sz w:val="28"/>
          <w:szCs w:val="28"/>
          <w:vertAlign w:val="superscript"/>
          <w:lang w:val="bg-BG"/>
        </w:rPr>
        <w:footnoteReference w:id="39"/>
      </w:r>
      <w:r w:rsidRPr="00D3003A">
        <w:rPr>
          <w:rFonts w:ascii="Times New Roman" w:hAnsi="Times New Roman"/>
          <w:sz w:val="28"/>
          <w:szCs w:val="28"/>
          <w:lang w:val="bg-BG"/>
        </w:rPr>
        <w:t>.</w:t>
      </w:r>
    </w:p>
    <w:p w:rsidR="00A532A1" w:rsidRPr="00A532A1" w:rsidRDefault="00DD5A07" w:rsidP="00DD5A07">
      <w:pPr>
        <w:spacing w:after="0"/>
        <w:ind w:firstLine="567"/>
        <w:jc w:val="both"/>
        <w:rPr>
          <w:rFonts w:ascii="Times New Roman" w:hAnsi="Times New Roman"/>
          <w:sz w:val="28"/>
          <w:szCs w:val="28"/>
          <w:lang w:val="bg-BG"/>
        </w:rPr>
      </w:pPr>
      <w:r>
        <w:rPr>
          <w:rFonts w:ascii="Times New Roman" w:hAnsi="Times New Roman"/>
          <w:sz w:val="28"/>
          <w:szCs w:val="28"/>
          <w:lang w:val="bg-BG"/>
        </w:rPr>
        <w:t>В тези условия дезинформацията се оказва основен фактор, изграждащ общественото разбиране, което означава, че не са налице условията за формиране на осведомено обществено разбиране по проблема.</w:t>
      </w:r>
    </w:p>
    <w:p w:rsidR="00DD5A07" w:rsidRPr="005C00EF" w:rsidRDefault="00DD5A07" w:rsidP="00DD5A07">
      <w:pPr>
        <w:spacing w:after="0"/>
        <w:ind w:firstLine="567"/>
        <w:jc w:val="both"/>
        <w:rPr>
          <w:rFonts w:ascii="Times New Roman" w:hAnsi="Times New Roman" w:cs="Times New Roman"/>
          <w:sz w:val="28"/>
          <w:szCs w:val="28"/>
          <w:lang w:val="bg-BG"/>
        </w:rPr>
      </w:pPr>
      <w:r w:rsidRPr="005C00EF">
        <w:rPr>
          <w:rFonts w:ascii="Times New Roman" w:hAnsi="Times New Roman" w:cs="Times New Roman"/>
          <w:sz w:val="28"/>
          <w:szCs w:val="28"/>
          <w:lang w:val="bg-BG"/>
        </w:rPr>
        <w:t xml:space="preserve">Въпросът за компетентността на общественото мнение по тази изключително важна в глобален мащаб тема заема централно място в публичния дебат. Необходимостта от ефективно провеждана публична комуникация често бива изтъквана както от </w:t>
      </w:r>
      <w:proofErr w:type="spellStart"/>
      <w:r w:rsidRPr="005C00EF">
        <w:rPr>
          <w:rFonts w:ascii="Times New Roman" w:hAnsi="Times New Roman" w:cs="Times New Roman"/>
          <w:sz w:val="28"/>
          <w:szCs w:val="28"/>
          <w:lang w:val="bg-BG"/>
        </w:rPr>
        <w:t>застъпниците</w:t>
      </w:r>
      <w:proofErr w:type="spellEnd"/>
      <w:r w:rsidRPr="005C00EF">
        <w:rPr>
          <w:rFonts w:ascii="Times New Roman" w:hAnsi="Times New Roman" w:cs="Times New Roman"/>
          <w:sz w:val="28"/>
          <w:szCs w:val="28"/>
          <w:lang w:val="bg-BG"/>
        </w:rPr>
        <w:t xml:space="preserve">, така и от </w:t>
      </w:r>
      <w:proofErr w:type="spellStart"/>
      <w:r w:rsidRPr="005C00EF">
        <w:rPr>
          <w:rFonts w:ascii="Times New Roman" w:hAnsi="Times New Roman" w:cs="Times New Roman"/>
          <w:sz w:val="28"/>
          <w:szCs w:val="28"/>
          <w:lang w:val="bg-BG"/>
        </w:rPr>
        <w:t>противниците</w:t>
      </w:r>
      <w:proofErr w:type="spellEnd"/>
      <w:r w:rsidRPr="005C00EF">
        <w:rPr>
          <w:rFonts w:ascii="Times New Roman" w:hAnsi="Times New Roman" w:cs="Times New Roman"/>
          <w:sz w:val="28"/>
          <w:szCs w:val="28"/>
          <w:lang w:val="bg-BG"/>
        </w:rPr>
        <w:t xml:space="preserve"> на </w:t>
      </w:r>
      <w:proofErr w:type="spellStart"/>
      <w:r w:rsidRPr="005C00EF">
        <w:rPr>
          <w:rFonts w:ascii="Times New Roman" w:hAnsi="Times New Roman" w:cs="Times New Roman"/>
          <w:sz w:val="28"/>
          <w:szCs w:val="28"/>
          <w:lang w:val="bg-BG"/>
        </w:rPr>
        <w:t>биотехнологиите</w:t>
      </w:r>
      <w:proofErr w:type="spellEnd"/>
      <w:r w:rsidRPr="005C00EF">
        <w:rPr>
          <w:rFonts w:ascii="Times New Roman" w:hAnsi="Times New Roman" w:cs="Times New Roman"/>
          <w:sz w:val="28"/>
          <w:szCs w:val="28"/>
          <w:lang w:val="bg-BG"/>
        </w:rPr>
        <w:t>. Въпреки всеобщото осъзнаване на проблема обаче, усилията на корпоративно и правителствено ниво се оказват недостатъчни и неефективни. Свидетелство за това е нестихващата социална паника и тревожност. Пряко заинтересованите от внедряването на новата технология страни (</w:t>
      </w:r>
      <w:proofErr w:type="spellStart"/>
      <w:r w:rsidRPr="005C00EF">
        <w:rPr>
          <w:rFonts w:ascii="Times New Roman" w:hAnsi="Times New Roman" w:cs="Times New Roman"/>
          <w:sz w:val="28"/>
          <w:szCs w:val="28"/>
          <w:lang w:val="bg-BG"/>
        </w:rPr>
        <w:t>биотехнологичните</w:t>
      </w:r>
      <w:proofErr w:type="spellEnd"/>
      <w:r w:rsidRPr="005C00EF">
        <w:rPr>
          <w:rFonts w:ascii="Times New Roman" w:hAnsi="Times New Roman" w:cs="Times New Roman"/>
          <w:sz w:val="28"/>
          <w:szCs w:val="28"/>
          <w:lang w:val="bg-BG"/>
        </w:rPr>
        <w:t xml:space="preserve"> корпорации, правителствата и някои учени) често характеризират обществото като неразбиращо, ирационално, или некомпетентно и по тази причина пренебрегват общественото мнение. </w:t>
      </w:r>
    </w:p>
    <w:p w:rsidR="00DD5A07" w:rsidRPr="00EC5365" w:rsidRDefault="00DD5A07" w:rsidP="00DD5A07">
      <w:pPr>
        <w:spacing w:after="0"/>
        <w:ind w:firstLine="567"/>
        <w:jc w:val="both"/>
        <w:rPr>
          <w:rFonts w:ascii="Times New Roman" w:hAnsi="Times New Roman" w:cs="Times New Roman"/>
          <w:sz w:val="28"/>
          <w:szCs w:val="28"/>
          <w:lang w:val="bg-BG"/>
        </w:rPr>
      </w:pPr>
      <w:proofErr w:type="spellStart"/>
      <w:r>
        <w:rPr>
          <w:rFonts w:ascii="Times New Roman" w:hAnsi="Times New Roman" w:cs="Times New Roman"/>
          <w:sz w:val="28"/>
          <w:szCs w:val="28"/>
          <w:lang w:val="bg-BG"/>
        </w:rPr>
        <w:t>Същевремнно</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противниците</w:t>
      </w:r>
      <w:proofErr w:type="spellEnd"/>
      <w:r>
        <w:rPr>
          <w:rFonts w:ascii="Times New Roman" w:hAnsi="Times New Roman" w:cs="Times New Roman"/>
          <w:sz w:val="28"/>
          <w:szCs w:val="28"/>
          <w:lang w:val="bg-BG"/>
        </w:rPr>
        <w:t xml:space="preserve"> на технологията провеждат много по-ефективна публична комуникация, както показва примерът с кампания "България, свободна от ГМО". Това е убедителен пример, който показва, че когато усилията на неправителствените организации и медиите се обединят, общественото мнение ефективно защитава интересите на своите носители.</w:t>
      </w:r>
    </w:p>
    <w:p w:rsidR="00417F19" w:rsidRDefault="00417F19" w:rsidP="00D82FE3">
      <w:pPr>
        <w:spacing w:after="0"/>
        <w:ind w:firstLine="567"/>
        <w:jc w:val="both"/>
        <w:rPr>
          <w:rFonts w:ascii="Times New Roman" w:hAnsi="Times New Roman"/>
          <w:sz w:val="28"/>
          <w:szCs w:val="28"/>
          <w:lang w:val="bg-BG"/>
        </w:rPr>
      </w:pPr>
      <w:r w:rsidRPr="00417F19">
        <w:rPr>
          <w:rFonts w:ascii="Times New Roman" w:hAnsi="Times New Roman"/>
          <w:sz w:val="28"/>
          <w:szCs w:val="28"/>
          <w:lang w:val="bg-BG"/>
        </w:rPr>
        <w:t xml:space="preserve">Неслучайно в тази област </w:t>
      </w:r>
      <w:r w:rsidRPr="00417F19">
        <w:rPr>
          <w:rFonts w:ascii="Times New Roman" w:hAnsi="Times New Roman"/>
          <w:b/>
          <w:sz w:val="28"/>
          <w:szCs w:val="28"/>
          <w:lang w:val="bg-BG"/>
        </w:rPr>
        <w:t>липсва ясен стандарт за измерване на знанието</w:t>
      </w:r>
      <w:r w:rsidRPr="00417F19">
        <w:rPr>
          <w:rFonts w:ascii="Times New Roman" w:hAnsi="Times New Roman"/>
          <w:sz w:val="28"/>
          <w:szCs w:val="28"/>
          <w:lang w:val="bg-BG"/>
        </w:rPr>
        <w:t xml:space="preserve">. Едни от изследователите, разглеждащи въпроса за осведомеността и знанията като компонент на публичната комуникация за </w:t>
      </w:r>
      <w:proofErr w:type="spellStart"/>
      <w:r w:rsidRPr="00417F19">
        <w:rPr>
          <w:rFonts w:ascii="Times New Roman" w:hAnsi="Times New Roman"/>
          <w:sz w:val="28"/>
          <w:szCs w:val="28"/>
          <w:lang w:val="bg-BG"/>
        </w:rPr>
        <w:t>биотехнологиите</w:t>
      </w:r>
      <w:proofErr w:type="spellEnd"/>
      <w:r w:rsidRPr="00417F19">
        <w:rPr>
          <w:rFonts w:ascii="Times New Roman" w:hAnsi="Times New Roman"/>
          <w:sz w:val="28"/>
          <w:szCs w:val="28"/>
          <w:lang w:val="bg-BG"/>
        </w:rPr>
        <w:t xml:space="preserve">, са </w:t>
      </w:r>
      <w:proofErr w:type="spellStart"/>
      <w:r w:rsidRPr="00417F19">
        <w:rPr>
          <w:rFonts w:ascii="Times New Roman" w:hAnsi="Times New Roman"/>
          <w:sz w:val="28"/>
          <w:szCs w:val="28"/>
          <w:lang w:val="bg-BG"/>
        </w:rPr>
        <w:t>Бросард</w:t>
      </w:r>
      <w:proofErr w:type="spellEnd"/>
      <w:r w:rsidRPr="00417F19">
        <w:rPr>
          <w:rFonts w:ascii="Times New Roman" w:hAnsi="Times New Roman"/>
          <w:sz w:val="28"/>
          <w:szCs w:val="28"/>
          <w:lang w:val="bg-BG"/>
        </w:rPr>
        <w:t xml:space="preserve"> </w:t>
      </w:r>
      <w:r w:rsidRPr="00417F19">
        <w:rPr>
          <w:rFonts w:ascii="Times New Roman" w:hAnsi="Times New Roman"/>
          <w:sz w:val="28"/>
          <w:szCs w:val="28"/>
        </w:rPr>
        <w:t>(D. Brossard)</w:t>
      </w:r>
      <w:r w:rsidRPr="00417F19">
        <w:rPr>
          <w:rFonts w:ascii="Times New Roman" w:hAnsi="Times New Roman"/>
          <w:sz w:val="28"/>
          <w:szCs w:val="28"/>
          <w:lang w:val="bg-BG"/>
        </w:rPr>
        <w:t xml:space="preserve"> и </w:t>
      </w:r>
      <w:proofErr w:type="spellStart"/>
      <w:r w:rsidRPr="00417F19">
        <w:rPr>
          <w:rFonts w:ascii="Times New Roman" w:hAnsi="Times New Roman"/>
          <w:sz w:val="28"/>
          <w:szCs w:val="28"/>
          <w:lang w:val="bg-BG"/>
        </w:rPr>
        <w:t>Шанан</w:t>
      </w:r>
      <w:proofErr w:type="spellEnd"/>
      <w:r w:rsidRPr="00417F19">
        <w:rPr>
          <w:rFonts w:ascii="Times New Roman" w:hAnsi="Times New Roman"/>
          <w:sz w:val="28"/>
          <w:szCs w:val="28"/>
        </w:rPr>
        <w:t xml:space="preserve"> (</w:t>
      </w:r>
      <w:proofErr w:type="spellStart"/>
      <w:r w:rsidRPr="00417F19">
        <w:rPr>
          <w:rFonts w:ascii="Times New Roman" w:hAnsi="Times New Roman"/>
          <w:sz w:val="28"/>
          <w:szCs w:val="28"/>
        </w:rPr>
        <w:t>J.Shanahan</w:t>
      </w:r>
      <w:proofErr w:type="spellEnd"/>
      <w:r w:rsidRPr="00417F19">
        <w:rPr>
          <w:rFonts w:ascii="Times New Roman" w:hAnsi="Times New Roman"/>
          <w:sz w:val="28"/>
          <w:szCs w:val="28"/>
        </w:rPr>
        <w:t>)</w:t>
      </w:r>
      <w:r w:rsidRPr="00417F19">
        <w:rPr>
          <w:rFonts w:ascii="Times New Roman" w:hAnsi="Times New Roman"/>
          <w:sz w:val="28"/>
          <w:szCs w:val="28"/>
          <w:vertAlign w:val="superscript"/>
        </w:rPr>
        <w:footnoteReference w:id="40"/>
      </w:r>
      <w:r w:rsidRPr="00417F19">
        <w:rPr>
          <w:rFonts w:ascii="Times New Roman" w:hAnsi="Times New Roman"/>
          <w:sz w:val="28"/>
          <w:szCs w:val="28"/>
          <w:lang w:val="bg-BG"/>
        </w:rPr>
        <w:t>, изследователи от два престижни американски университета</w:t>
      </w:r>
      <w:r w:rsidRPr="00417F19">
        <w:rPr>
          <w:rFonts w:ascii="Times New Roman" w:hAnsi="Times New Roman"/>
          <w:sz w:val="28"/>
          <w:szCs w:val="28"/>
        </w:rPr>
        <w:t>.</w:t>
      </w:r>
      <w:r w:rsidRPr="00417F19">
        <w:rPr>
          <w:rFonts w:ascii="Times New Roman" w:hAnsi="Times New Roman"/>
          <w:sz w:val="28"/>
          <w:szCs w:val="28"/>
          <w:lang w:val="bg-BG"/>
        </w:rPr>
        <w:t xml:space="preserve"> Те разграничават следните компоненти на публичната комуникация за </w:t>
      </w:r>
      <w:proofErr w:type="spellStart"/>
      <w:r w:rsidRPr="00417F19">
        <w:rPr>
          <w:rFonts w:ascii="Times New Roman" w:hAnsi="Times New Roman"/>
          <w:sz w:val="28"/>
          <w:szCs w:val="28"/>
          <w:lang w:val="bg-BG"/>
        </w:rPr>
        <w:t>биотехнологиите</w:t>
      </w:r>
      <w:proofErr w:type="spellEnd"/>
      <w:r w:rsidRPr="00417F19">
        <w:rPr>
          <w:rFonts w:ascii="Times New Roman" w:hAnsi="Times New Roman"/>
          <w:sz w:val="28"/>
          <w:szCs w:val="28"/>
          <w:lang w:val="bg-BG"/>
        </w:rPr>
        <w:t xml:space="preserve">: знание/осведоменост, доверие, медийно посредничество и риск комуникация. Учените стигат до извода, че осведомеността и знанията са зависими променливи. Осведомеността в частност, е движена от медийното покритие, поне в градовете. Знанието само по себе си, </w:t>
      </w:r>
      <w:r w:rsidRPr="00417F19">
        <w:rPr>
          <w:rFonts w:ascii="Times New Roman" w:hAnsi="Times New Roman"/>
          <w:sz w:val="28"/>
          <w:szCs w:val="28"/>
          <w:lang w:val="bg-BG"/>
        </w:rPr>
        <w:lastRenderedPageBreak/>
        <w:t xml:space="preserve">измерено фактически, е много по-трудно да бъде променено. Според тях няма доказателство, което да покаже как повишавайки знанията, това ще доведе до други желани резултати. Нещо повече, авторите посочват, че няма дори ясен стандарт за измерване информираността за </w:t>
      </w:r>
      <w:proofErr w:type="spellStart"/>
      <w:r w:rsidRPr="00417F19">
        <w:rPr>
          <w:rFonts w:ascii="Times New Roman" w:hAnsi="Times New Roman"/>
          <w:sz w:val="28"/>
          <w:szCs w:val="28"/>
          <w:lang w:val="bg-BG"/>
        </w:rPr>
        <w:t>биотехнологиите</w:t>
      </w:r>
      <w:proofErr w:type="spellEnd"/>
      <w:r w:rsidRPr="00417F19">
        <w:rPr>
          <w:rFonts w:ascii="Times New Roman" w:hAnsi="Times New Roman"/>
          <w:sz w:val="28"/>
          <w:szCs w:val="28"/>
          <w:lang w:val="bg-BG"/>
        </w:rPr>
        <w:t>. Тъй като самата технология остава спорна и противоречива, би имало значително несъгласие относно това какво трябва да представлява правилният набор от факти, отправяни към различните публики. За авторите вместо да бъде поставян фокус върху увеличаване знанията на обществото, усилията следва да бъдат насочени към разрешаване проблема с доверието.</w:t>
      </w:r>
    </w:p>
    <w:p w:rsidR="00D82FE3" w:rsidRPr="00D82FE3" w:rsidRDefault="00D82FE3" w:rsidP="00D82FE3">
      <w:pPr>
        <w:spacing w:after="0"/>
        <w:ind w:firstLine="567"/>
        <w:jc w:val="both"/>
        <w:rPr>
          <w:rFonts w:ascii="Times New Roman" w:hAnsi="Times New Roman"/>
          <w:sz w:val="28"/>
          <w:szCs w:val="28"/>
          <w:lang w:val="bg-BG"/>
        </w:rPr>
      </w:pPr>
      <w:r w:rsidRPr="00D82FE3">
        <w:rPr>
          <w:rFonts w:ascii="Times New Roman" w:hAnsi="Times New Roman"/>
          <w:sz w:val="28"/>
          <w:szCs w:val="28"/>
          <w:lang w:val="bg-BG"/>
        </w:rPr>
        <w:t>С усилването на дебатите около генно модифицираните семена и продукти, много учени биват включвани в инициативи за повишаване общественото разбиране за генетичната манипулация. Тези инициативи за базират на "модела за дефицит на знания", според който ако публиката знае повече за науката, тя ще одобрява повече и технологията</w:t>
      </w:r>
      <w:r w:rsidRPr="00D82FE3">
        <w:rPr>
          <w:rFonts w:ascii="Times New Roman" w:hAnsi="Times New Roman"/>
          <w:sz w:val="28"/>
          <w:szCs w:val="28"/>
          <w:vertAlign w:val="superscript"/>
          <w:lang w:val="bg-BG"/>
        </w:rPr>
        <w:footnoteReference w:id="41"/>
      </w:r>
      <w:r w:rsidRPr="00D82FE3">
        <w:rPr>
          <w:rFonts w:ascii="Times New Roman" w:hAnsi="Times New Roman"/>
          <w:sz w:val="28"/>
          <w:szCs w:val="28"/>
          <w:lang w:val="bg-BG"/>
        </w:rPr>
        <w:t xml:space="preserve">. Много от изследователите на комуникацията в сферата на селскостопанските </w:t>
      </w:r>
      <w:proofErr w:type="spellStart"/>
      <w:r w:rsidRPr="00D82FE3">
        <w:rPr>
          <w:rFonts w:ascii="Times New Roman" w:hAnsi="Times New Roman"/>
          <w:sz w:val="28"/>
          <w:szCs w:val="28"/>
          <w:lang w:val="bg-BG"/>
        </w:rPr>
        <w:t>биотехнологии</w:t>
      </w:r>
      <w:proofErr w:type="spellEnd"/>
      <w:r w:rsidRPr="00D82FE3">
        <w:rPr>
          <w:rFonts w:ascii="Times New Roman" w:hAnsi="Times New Roman"/>
          <w:sz w:val="28"/>
          <w:szCs w:val="28"/>
          <w:lang w:val="bg-BG"/>
        </w:rPr>
        <w:t xml:space="preserve"> обаче, стигат до извода, че повишаването на знанията за </w:t>
      </w:r>
      <w:proofErr w:type="spellStart"/>
      <w:r w:rsidRPr="00D82FE3">
        <w:rPr>
          <w:rFonts w:ascii="Times New Roman" w:hAnsi="Times New Roman"/>
          <w:sz w:val="28"/>
          <w:szCs w:val="28"/>
          <w:lang w:val="bg-BG"/>
        </w:rPr>
        <w:t>биотехнологиите</w:t>
      </w:r>
      <w:proofErr w:type="spellEnd"/>
      <w:r w:rsidRPr="00D82FE3">
        <w:rPr>
          <w:rFonts w:ascii="Times New Roman" w:hAnsi="Times New Roman"/>
          <w:sz w:val="28"/>
          <w:szCs w:val="28"/>
          <w:lang w:val="bg-BG"/>
        </w:rPr>
        <w:t xml:space="preserve"> не води до промени в публичното приемане на технологията. Според </w:t>
      </w:r>
      <w:proofErr w:type="spellStart"/>
      <w:r w:rsidRPr="00D82FE3">
        <w:rPr>
          <w:rFonts w:ascii="Times New Roman" w:hAnsi="Times New Roman"/>
          <w:sz w:val="28"/>
          <w:szCs w:val="28"/>
          <w:lang w:val="bg-BG"/>
        </w:rPr>
        <w:t>Бросард</w:t>
      </w:r>
      <w:proofErr w:type="spellEnd"/>
      <w:r w:rsidRPr="00D82FE3">
        <w:rPr>
          <w:rFonts w:ascii="Times New Roman" w:hAnsi="Times New Roman"/>
          <w:sz w:val="28"/>
          <w:szCs w:val="28"/>
          <w:lang w:val="bg-BG"/>
        </w:rPr>
        <w:t xml:space="preserve"> и </w:t>
      </w:r>
      <w:proofErr w:type="spellStart"/>
      <w:r w:rsidRPr="00D82FE3">
        <w:rPr>
          <w:rFonts w:ascii="Times New Roman" w:hAnsi="Times New Roman"/>
          <w:sz w:val="28"/>
          <w:szCs w:val="28"/>
          <w:lang w:val="bg-BG"/>
        </w:rPr>
        <w:t>Шанан</w:t>
      </w:r>
      <w:proofErr w:type="spellEnd"/>
      <w:r w:rsidRPr="00D82FE3">
        <w:rPr>
          <w:rFonts w:ascii="Times New Roman" w:hAnsi="Times New Roman"/>
          <w:sz w:val="28"/>
          <w:szCs w:val="28"/>
          <w:lang w:val="bg-BG"/>
        </w:rPr>
        <w:t xml:space="preserve"> не е много основателно да се предполага, че увеличеното знание на технически факти ще доведе до по-голяма подкрепа за </w:t>
      </w:r>
      <w:proofErr w:type="spellStart"/>
      <w:r w:rsidRPr="00D82FE3">
        <w:rPr>
          <w:rFonts w:ascii="Times New Roman" w:hAnsi="Times New Roman"/>
          <w:sz w:val="28"/>
          <w:szCs w:val="28"/>
          <w:lang w:val="bg-BG"/>
        </w:rPr>
        <w:t>биотехнологиите</w:t>
      </w:r>
      <w:proofErr w:type="spellEnd"/>
      <w:r w:rsidRPr="00D82FE3">
        <w:rPr>
          <w:rFonts w:ascii="Times New Roman" w:hAnsi="Times New Roman"/>
          <w:sz w:val="28"/>
          <w:szCs w:val="28"/>
          <w:lang w:val="bg-BG"/>
        </w:rPr>
        <w:t>. Според тях променлива като доверието в институциите би била по-предсказуема. Затова и "моделът за дефицитът на знанията" се оказва неефективно средство за комуникиране идеите на генното инженерство от страна на институциите.</w:t>
      </w:r>
    </w:p>
    <w:p w:rsidR="00E2398A" w:rsidRPr="00E2398A" w:rsidRDefault="00E2398A" w:rsidP="00E2398A">
      <w:pPr>
        <w:spacing w:after="0"/>
        <w:ind w:firstLine="567"/>
        <w:jc w:val="both"/>
        <w:rPr>
          <w:rFonts w:ascii="Times New Roman" w:hAnsi="Times New Roman"/>
          <w:sz w:val="28"/>
          <w:szCs w:val="28"/>
          <w:lang w:val="bg-BG"/>
        </w:rPr>
      </w:pPr>
      <w:r w:rsidRPr="00E2398A">
        <w:rPr>
          <w:rFonts w:ascii="Times New Roman" w:hAnsi="Times New Roman"/>
          <w:sz w:val="28"/>
          <w:szCs w:val="28"/>
          <w:lang w:val="bg-BG"/>
        </w:rPr>
        <w:t xml:space="preserve">Някои автори смятат, че няма връзка между увеличаването на знанията на обществото и подкрепата на технологията и </w:t>
      </w:r>
      <w:r w:rsidRPr="00E2398A">
        <w:rPr>
          <w:rFonts w:ascii="Times New Roman" w:hAnsi="Times New Roman"/>
          <w:b/>
          <w:sz w:val="28"/>
          <w:szCs w:val="28"/>
          <w:lang w:val="bg-BG"/>
        </w:rPr>
        <w:t>поставят доверието на първо място</w:t>
      </w:r>
      <w:r w:rsidRPr="00E2398A">
        <w:rPr>
          <w:rFonts w:ascii="Times New Roman" w:hAnsi="Times New Roman"/>
          <w:sz w:val="28"/>
          <w:szCs w:val="28"/>
          <w:lang w:val="bg-BG"/>
        </w:rPr>
        <w:t>, изтъквайки, че доверието предхожда знанието като се явява негов заместител и позволява на индивидите и организациите да действат без знания: "Доверието е заместител на знанието, информацията не го изгражда...Следователно, доверието не може да бъде ефективно създавано и управлявано чрез информационни кампании. Вместо това, хранителният сектор трябва да се стреми да подобри благонадеждността си като бъде по-социално отговорен"</w:t>
      </w:r>
      <w:r w:rsidRPr="00E2398A">
        <w:rPr>
          <w:rFonts w:ascii="Times New Roman" w:hAnsi="Times New Roman"/>
          <w:sz w:val="28"/>
          <w:szCs w:val="28"/>
          <w:vertAlign w:val="superscript"/>
          <w:lang w:val="bg-BG"/>
        </w:rPr>
        <w:footnoteReference w:id="42"/>
      </w:r>
      <w:r w:rsidRPr="00E2398A">
        <w:rPr>
          <w:rFonts w:ascii="Times New Roman" w:hAnsi="Times New Roman"/>
          <w:sz w:val="28"/>
          <w:szCs w:val="28"/>
          <w:lang w:val="bg-BG"/>
        </w:rPr>
        <w:t xml:space="preserve">. Според нашата гледна точка това обаче няма как да се случи като имаме предвид, че </w:t>
      </w:r>
      <w:r w:rsidRPr="00E2398A">
        <w:rPr>
          <w:rFonts w:ascii="Times New Roman" w:hAnsi="Times New Roman"/>
          <w:sz w:val="28"/>
          <w:szCs w:val="28"/>
          <w:lang w:val="bg-BG"/>
        </w:rPr>
        <w:lastRenderedPageBreak/>
        <w:t xml:space="preserve">самата идея на социалната отговорност се свързва с идеята за по-добра информираност. Нещо повече, тук се изпуска един основен факт. Самото доверие е трудно да се изгради без наличието на солидна информация. В основата на </w:t>
      </w:r>
      <w:proofErr w:type="spellStart"/>
      <w:r w:rsidRPr="00E2398A">
        <w:rPr>
          <w:rFonts w:ascii="Times New Roman" w:hAnsi="Times New Roman"/>
          <w:sz w:val="28"/>
          <w:szCs w:val="28"/>
          <w:lang w:val="bg-BG"/>
        </w:rPr>
        <w:t>постинформационното</w:t>
      </w:r>
      <w:proofErr w:type="spellEnd"/>
      <w:r w:rsidRPr="00E2398A">
        <w:rPr>
          <w:rFonts w:ascii="Times New Roman" w:hAnsi="Times New Roman"/>
          <w:sz w:val="28"/>
          <w:szCs w:val="28"/>
          <w:lang w:val="bg-BG"/>
        </w:rPr>
        <w:t xml:space="preserve"> общество е именно разпространението на знания. Информационната активност се оказва решаваща за преобладаващия вид знание. Основен информатор по въпросите за ГМО се явяват неправителствените организации. В крайна сметка, разпространяваната от тях информация лежи в основата на преобладаващото обществено мнение. Но това не означава, че те са по-компетентни по разглеждания въпрос. Тяхното предимство се дължи на ефективно адресиране на посланията към ценностите на публиките и съобразяването им с възможностите за декодиране.</w:t>
      </w:r>
    </w:p>
    <w:p w:rsidR="00CE6459" w:rsidRPr="00CE6459" w:rsidRDefault="00CE6459" w:rsidP="00CE6459">
      <w:pPr>
        <w:spacing w:after="0"/>
        <w:ind w:firstLine="567"/>
        <w:jc w:val="both"/>
        <w:rPr>
          <w:rFonts w:ascii="Times New Roman" w:hAnsi="Times New Roman"/>
          <w:sz w:val="28"/>
          <w:szCs w:val="28"/>
          <w:lang w:val="bg-BG"/>
        </w:rPr>
      </w:pPr>
      <w:r w:rsidRPr="00CE6459">
        <w:rPr>
          <w:rFonts w:ascii="Times New Roman" w:hAnsi="Times New Roman"/>
          <w:sz w:val="28"/>
          <w:szCs w:val="28"/>
          <w:lang w:val="bg-BG"/>
        </w:rPr>
        <w:t xml:space="preserve">Много от изследванията се фокусират върху </w:t>
      </w:r>
      <w:r w:rsidRPr="00CE6459">
        <w:rPr>
          <w:rFonts w:ascii="Times New Roman" w:hAnsi="Times New Roman"/>
          <w:b/>
          <w:sz w:val="28"/>
          <w:szCs w:val="28"/>
          <w:lang w:val="bg-BG"/>
        </w:rPr>
        <w:t>различията в медийното отразяване</w:t>
      </w:r>
      <w:r w:rsidRPr="00CE6459">
        <w:rPr>
          <w:rFonts w:ascii="Times New Roman" w:hAnsi="Times New Roman"/>
          <w:sz w:val="28"/>
          <w:szCs w:val="28"/>
          <w:lang w:val="bg-BG"/>
        </w:rPr>
        <w:t xml:space="preserve"> в САЩ и Европа. Например, на по-ранните етапи медийното отразяване на </w:t>
      </w:r>
      <w:proofErr w:type="spellStart"/>
      <w:r w:rsidRPr="00CE6459">
        <w:rPr>
          <w:rFonts w:ascii="Times New Roman" w:hAnsi="Times New Roman"/>
          <w:sz w:val="28"/>
          <w:szCs w:val="28"/>
          <w:lang w:val="bg-BG"/>
        </w:rPr>
        <w:t>биотехнологиите</w:t>
      </w:r>
      <w:proofErr w:type="spellEnd"/>
      <w:r w:rsidRPr="00CE6459">
        <w:rPr>
          <w:rFonts w:ascii="Times New Roman" w:hAnsi="Times New Roman"/>
          <w:sz w:val="28"/>
          <w:szCs w:val="28"/>
          <w:lang w:val="bg-BG"/>
        </w:rPr>
        <w:t xml:space="preserve"> в САЩ е по-позитивно, докато събития като </w:t>
      </w:r>
      <w:proofErr w:type="spellStart"/>
      <w:r w:rsidRPr="00CE6459">
        <w:rPr>
          <w:rFonts w:ascii="Times New Roman" w:hAnsi="Times New Roman"/>
          <w:sz w:val="28"/>
          <w:szCs w:val="28"/>
        </w:rPr>
        <w:t>Starlink</w:t>
      </w:r>
      <w:proofErr w:type="spellEnd"/>
      <w:r w:rsidRPr="00CE6459">
        <w:rPr>
          <w:rFonts w:ascii="Times New Roman" w:hAnsi="Times New Roman"/>
          <w:sz w:val="28"/>
          <w:szCs w:val="28"/>
        </w:rPr>
        <w:t xml:space="preserve"> </w:t>
      </w:r>
      <w:r w:rsidRPr="00CE6459">
        <w:rPr>
          <w:rFonts w:ascii="Times New Roman" w:hAnsi="Times New Roman"/>
          <w:sz w:val="28"/>
          <w:szCs w:val="28"/>
          <w:lang w:val="bg-BG"/>
        </w:rPr>
        <w:t xml:space="preserve">и пеперудите Монарх не започват да притесняват обществото. В Европа отразяването запазва постоянния си критичен тон. Изследването на </w:t>
      </w:r>
      <w:proofErr w:type="spellStart"/>
      <w:r w:rsidRPr="00CE6459">
        <w:rPr>
          <w:rFonts w:ascii="Times New Roman" w:hAnsi="Times New Roman"/>
          <w:sz w:val="28"/>
          <w:szCs w:val="28"/>
          <w:lang w:val="bg-BG"/>
        </w:rPr>
        <w:t>Гаскел</w:t>
      </w:r>
      <w:proofErr w:type="spellEnd"/>
      <w:r w:rsidRPr="00CE6459">
        <w:rPr>
          <w:rFonts w:ascii="Times New Roman" w:hAnsi="Times New Roman"/>
          <w:sz w:val="28"/>
          <w:szCs w:val="28"/>
          <w:lang w:val="bg-BG"/>
        </w:rPr>
        <w:t xml:space="preserve"> стига до изводи, че медийното покритие и неговата честота оказват значение.</w:t>
      </w:r>
    </w:p>
    <w:p w:rsidR="00CE6459" w:rsidRPr="00CE6459" w:rsidRDefault="00CE6459" w:rsidP="00CE6459">
      <w:pPr>
        <w:spacing w:after="0"/>
        <w:ind w:firstLine="567"/>
        <w:jc w:val="both"/>
        <w:rPr>
          <w:rFonts w:ascii="Times New Roman" w:hAnsi="Times New Roman"/>
          <w:sz w:val="28"/>
          <w:szCs w:val="28"/>
          <w:lang w:val="bg-BG"/>
        </w:rPr>
      </w:pPr>
      <w:r w:rsidRPr="00CE6459">
        <w:rPr>
          <w:rFonts w:ascii="Times New Roman" w:hAnsi="Times New Roman"/>
          <w:sz w:val="28"/>
          <w:szCs w:val="28"/>
          <w:lang w:val="bg-BG"/>
        </w:rPr>
        <w:t xml:space="preserve">Изследване от 2003г. в Ню Йорк установява, че </w:t>
      </w:r>
      <w:proofErr w:type="spellStart"/>
      <w:r w:rsidRPr="00CE6459">
        <w:rPr>
          <w:rFonts w:ascii="Times New Roman" w:hAnsi="Times New Roman"/>
          <w:sz w:val="28"/>
          <w:szCs w:val="28"/>
          <w:lang w:val="bg-BG"/>
        </w:rPr>
        <w:t>застъпниците</w:t>
      </w:r>
      <w:proofErr w:type="spellEnd"/>
      <w:r w:rsidRPr="00CE6459">
        <w:rPr>
          <w:rFonts w:ascii="Times New Roman" w:hAnsi="Times New Roman"/>
          <w:sz w:val="28"/>
          <w:szCs w:val="28"/>
          <w:lang w:val="bg-BG"/>
        </w:rPr>
        <w:t xml:space="preserve"> на технологията са най-осведомени. </w:t>
      </w:r>
      <w:proofErr w:type="spellStart"/>
      <w:r w:rsidRPr="00CE6459">
        <w:rPr>
          <w:rFonts w:ascii="Times New Roman" w:hAnsi="Times New Roman"/>
          <w:sz w:val="28"/>
          <w:szCs w:val="28"/>
          <w:lang w:val="bg-BG"/>
        </w:rPr>
        <w:t>Противниците</w:t>
      </w:r>
      <w:proofErr w:type="spellEnd"/>
      <w:r w:rsidRPr="00CE6459">
        <w:rPr>
          <w:rFonts w:ascii="Times New Roman" w:hAnsi="Times New Roman"/>
          <w:sz w:val="28"/>
          <w:szCs w:val="28"/>
          <w:lang w:val="bg-BG"/>
        </w:rPr>
        <w:t xml:space="preserve"> показали следващото най-голямо ниво на осведоменост, а тези, които не могли да преценят, били най-малко осведомени. Все пак, както </w:t>
      </w:r>
      <w:proofErr w:type="spellStart"/>
      <w:r w:rsidRPr="00CE6459">
        <w:rPr>
          <w:rFonts w:ascii="Times New Roman" w:hAnsi="Times New Roman"/>
          <w:sz w:val="28"/>
          <w:szCs w:val="28"/>
          <w:lang w:val="bg-BG"/>
        </w:rPr>
        <w:t>Бросард</w:t>
      </w:r>
      <w:proofErr w:type="spellEnd"/>
      <w:r w:rsidRPr="00CE6459">
        <w:rPr>
          <w:rFonts w:ascii="Times New Roman" w:hAnsi="Times New Roman"/>
          <w:sz w:val="28"/>
          <w:szCs w:val="28"/>
          <w:lang w:val="bg-BG"/>
        </w:rPr>
        <w:t xml:space="preserve"> и </w:t>
      </w:r>
      <w:proofErr w:type="spellStart"/>
      <w:r w:rsidRPr="00CE6459">
        <w:rPr>
          <w:rFonts w:ascii="Times New Roman" w:hAnsi="Times New Roman"/>
          <w:sz w:val="28"/>
          <w:szCs w:val="28"/>
          <w:lang w:val="bg-BG"/>
        </w:rPr>
        <w:t>Шанан</w:t>
      </w:r>
      <w:proofErr w:type="spellEnd"/>
      <w:r w:rsidRPr="00CE6459">
        <w:rPr>
          <w:rFonts w:ascii="Times New Roman" w:hAnsi="Times New Roman"/>
          <w:sz w:val="28"/>
          <w:szCs w:val="28"/>
          <w:lang w:val="bg-BG"/>
        </w:rPr>
        <w:t xml:space="preserve"> заключават повишаването на осведомеността или знанието не могат да бъдат отъждествявани с постигането на по-голяма подкрепа. Според тях знанието е следствие, но не и причина за подкрепа. В някои от своите наблюдения </w:t>
      </w:r>
      <w:proofErr w:type="spellStart"/>
      <w:r w:rsidRPr="00CE6459">
        <w:rPr>
          <w:rFonts w:ascii="Times New Roman" w:hAnsi="Times New Roman"/>
          <w:sz w:val="28"/>
          <w:szCs w:val="28"/>
          <w:lang w:val="bg-BG"/>
        </w:rPr>
        <w:t>Шанан</w:t>
      </w:r>
      <w:proofErr w:type="spellEnd"/>
      <w:r w:rsidRPr="00CE6459">
        <w:rPr>
          <w:rFonts w:ascii="Times New Roman" w:hAnsi="Times New Roman"/>
          <w:sz w:val="28"/>
          <w:szCs w:val="28"/>
          <w:lang w:val="bg-BG"/>
        </w:rPr>
        <w:t xml:space="preserve"> и други откриват, че знанията и осведомеността не проявят тенденция към твърда промяна. Въпреки увеличеното медийно отразяване, нивото на знания останало относително неповлияно</w:t>
      </w:r>
      <w:r w:rsidRPr="00CE6459">
        <w:rPr>
          <w:rFonts w:ascii="Times New Roman" w:hAnsi="Times New Roman"/>
          <w:sz w:val="28"/>
          <w:szCs w:val="28"/>
          <w:vertAlign w:val="superscript"/>
          <w:lang w:val="bg-BG"/>
        </w:rPr>
        <w:footnoteReference w:id="43"/>
      </w:r>
      <w:r w:rsidRPr="00CE6459">
        <w:rPr>
          <w:rFonts w:ascii="Times New Roman" w:hAnsi="Times New Roman"/>
          <w:sz w:val="28"/>
          <w:szCs w:val="28"/>
          <w:lang w:val="bg-BG"/>
        </w:rPr>
        <w:t>.</w:t>
      </w:r>
    </w:p>
    <w:p w:rsidR="00D82FE3" w:rsidRDefault="00E87791" w:rsidP="00D82FE3">
      <w:pPr>
        <w:spacing w:after="0"/>
        <w:ind w:firstLine="567"/>
        <w:jc w:val="both"/>
        <w:rPr>
          <w:rFonts w:ascii="Times New Roman" w:hAnsi="Times New Roman" w:cs="Times New Roman"/>
          <w:sz w:val="28"/>
          <w:szCs w:val="28"/>
          <w:lang w:val="bg-BG"/>
        </w:rPr>
      </w:pPr>
      <w:r>
        <w:rPr>
          <w:rFonts w:ascii="Times New Roman" w:hAnsi="Times New Roman" w:cs="Times New Roman"/>
          <w:b/>
          <w:sz w:val="28"/>
          <w:szCs w:val="28"/>
          <w:lang w:val="bg-BG"/>
        </w:rPr>
        <w:t xml:space="preserve">Комуникацията за риска </w:t>
      </w:r>
      <w:r>
        <w:rPr>
          <w:rFonts w:ascii="Times New Roman" w:hAnsi="Times New Roman" w:cs="Times New Roman"/>
          <w:sz w:val="28"/>
          <w:szCs w:val="28"/>
          <w:lang w:val="bg-BG"/>
        </w:rPr>
        <w:t xml:space="preserve">е общоприет начин за комуникиране на научна и техническа информация пред широката общественост. Много комуникационни програми за ГМО акцентират върху това, че има изключително малко, ако не и никакви рискове от генното инженерство. Те предполагат, че аудиторията просто не получава коректна информация и </w:t>
      </w:r>
      <w:r>
        <w:rPr>
          <w:rFonts w:ascii="Times New Roman" w:hAnsi="Times New Roman" w:cs="Times New Roman"/>
          <w:sz w:val="28"/>
          <w:szCs w:val="28"/>
          <w:lang w:val="bg-BG"/>
        </w:rPr>
        <w:lastRenderedPageBreak/>
        <w:t>когато бъде адекватно информирана за ниските нива на риска, тя ще приеме технологията.</w:t>
      </w:r>
    </w:p>
    <w:p w:rsidR="00E87791" w:rsidRDefault="00E87791" w:rsidP="00E87791">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Според </w:t>
      </w:r>
      <w:proofErr w:type="spellStart"/>
      <w:r>
        <w:rPr>
          <w:rFonts w:ascii="Times New Roman" w:hAnsi="Times New Roman" w:cs="Times New Roman"/>
          <w:sz w:val="28"/>
          <w:szCs w:val="28"/>
          <w:lang w:val="bg-BG"/>
        </w:rPr>
        <w:t>Колодински</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rPr>
        <w:t>Kolodinsky</w:t>
      </w:r>
      <w:proofErr w:type="spellEnd"/>
      <w:r>
        <w:rPr>
          <w:rFonts w:ascii="Times New Roman" w:hAnsi="Times New Roman" w:cs="Times New Roman"/>
          <w:sz w:val="28"/>
          <w:szCs w:val="28"/>
        </w:rPr>
        <w:t xml:space="preserve">) </w:t>
      </w:r>
      <w:r>
        <w:rPr>
          <w:rFonts w:ascii="Times New Roman" w:hAnsi="Times New Roman" w:cs="Times New Roman"/>
          <w:sz w:val="28"/>
          <w:szCs w:val="28"/>
          <w:lang w:val="bg-BG"/>
        </w:rPr>
        <w:t>"информацията е ключът"</w:t>
      </w:r>
      <w:r>
        <w:rPr>
          <w:rStyle w:val="FootnoteReference"/>
          <w:rFonts w:ascii="Times New Roman" w:hAnsi="Times New Roman" w:cs="Times New Roman"/>
          <w:sz w:val="28"/>
          <w:szCs w:val="28"/>
          <w:lang w:val="bg-BG"/>
        </w:rPr>
        <w:footnoteReference w:id="44"/>
      </w:r>
      <w:r>
        <w:rPr>
          <w:rFonts w:ascii="Times New Roman" w:hAnsi="Times New Roman" w:cs="Times New Roman"/>
          <w:sz w:val="28"/>
          <w:szCs w:val="28"/>
          <w:lang w:val="bg-BG"/>
        </w:rPr>
        <w:t xml:space="preserve">. Тя изтъква, че именно американската икономика е тази, която най-често изповядва философията "нека пазарът реши", според която там, където потребителят реши да похарчи доларите си, ще определи съдбата на продукт, услуга или компания. Но, както посочва изследователката, за да се случи това потребителите се нуждаят от информация, която да определи кои стоки и услуги отговарят на техните нужди. "По отношение на стоките, съдържащи ГМ съставки, информацията играе още по-голяма роля, защото за потребителите </w:t>
      </w:r>
      <w:proofErr w:type="spellStart"/>
      <w:r>
        <w:rPr>
          <w:rFonts w:ascii="Times New Roman" w:hAnsi="Times New Roman" w:cs="Times New Roman"/>
          <w:sz w:val="28"/>
          <w:szCs w:val="28"/>
          <w:lang w:val="bg-BG"/>
        </w:rPr>
        <w:t>ГМО-тата</w:t>
      </w:r>
      <w:proofErr w:type="spellEnd"/>
      <w:r>
        <w:rPr>
          <w:rFonts w:ascii="Times New Roman" w:hAnsi="Times New Roman" w:cs="Times New Roman"/>
          <w:sz w:val="28"/>
          <w:szCs w:val="28"/>
          <w:lang w:val="bg-BG"/>
        </w:rPr>
        <w:t xml:space="preserve"> са стоки на доверие за разлика от търсените или опитвани вече стоки"</w:t>
      </w:r>
      <w:r>
        <w:rPr>
          <w:rStyle w:val="FootnoteReference"/>
          <w:rFonts w:ascii="Times New Roman" w:hAnsi="Times New Roman" w:cs="Times New Roman"/>
          <w:sz w:val="28"/>
          <w:szCs w:val="28"/>
          <w:lang w:val="bg-BG"/>
        </w:rPr>
        <w:footnoteReference w:id="45"/>
      </w:r>
      <w:r>
        <w:rPr>
          <w:rFonts w:ascii="Times New Roman" w:hAnsi="Times New Roman" w:cs="Times New Roman"/>
          <w:sz w:val="28"/>
          <w:szCs w:val="28"/>
          <w:lang w:val="bg-BG"/>
        </w:rPr>
        <w:t xml:space="preserve">. Тъй като </w:t>
      </w:r>
      <w:r>
        <w:rPr>
          <w:rFonts w:ascii="Times New Roman" w:hAnsi="Times New Roman" w:cs="Times New Roman"/>
          <w:sz w:val="28"/>
          <w:szCs w:val="28"/>
        </w:rPr>
        <w:t xml:space="preserve">Bt </w:t>
      </w:r>
      <w:r>
        <w:rPr>
          <w:rFonts w:ascii="Times New Roman" w:hAnsi="Times New Roman" w:cs="Times New Roman"/>
          <w:sz w:val="28"/>
          <w:szCs w:val="28"/>
          <w:lang w:val="bg-BG"/>
        </w:rPr>
        <w:t>генът е в самата царевица, не може да повлияе върху вкуса или външния вид на царевицата, потребителят не може да установи наличието на гена</w:t>
      </w:r>
      <w:r>
        <w:rPr>
          <w:rStyle w:val="FootnoteReference"/>
          <w:rFonts w:ascii="Times New Roman" w:hAnsi="Times New Roman" w:cs="Times New Roman"/>
          <w:sz w:val="28"/>
          <w:szCs w:val="28"/>
          <w:lang w:val="bg-BG"/>
        </w:rPr>
        <w:footnoteReference w:id="46"/>
      </w:r>
      <w:r>
        <w:rPr>
          <w:rFonts w:ascii="Times New Roman" w:hAnsi="Times New Roman" w:cs="Times New Roman"/>
          <w:sz w:val="28"/>
          <w:szCs w:val="28"/>
          <w:lang w:val="bg-BG"/>
        </w:rPr>
        <w:t>.</w:t>
      </w:r>
    </w:p>
    <w:p w:rsidR="005A1BEF" w:rsidRPr="005A1BEF" w:rsidRDefault="005A1BEF" w:rsidP="005A1BEF">
      <w:pPr>
        <w:spacing w:after="0"/>
        <w:ind w:firstLine="567"/>
        <w:jc w:val="both"/>
        <w:rPr>
          <w:rFonts w:ascii="Times New Roman" w:hAnsi="Times New Roman"/>
          <w:sz w:val="28"/>
          <w:szCs w:val="28"/>
          <w:lang w:val="bg-BG"/>
        </w:rPr>
      </w:pPr>
      <w:r w:rsidRPr="005A1BEF">
        <w:rPr>
          <w:rFonts w:ascii="Times New Roman" w:hAnsi="Times New Roman"/>
          <w:b/>
          <w:sz w:val="28"/>
          <w:szCs w:val="28"/>
          <w:lang w:val="bg-BG"/>
        </w:rPr>
        <w:t>Няма стандарт за осигуряването на информация</w:t>
      </w:r>
      <w:r w:rsidRPr="005A1BEF">
        <w:rPr>
          <w:rFonts w:ascii="Times New Roman" w:hAnsi="Times New Roman"/>
          <w:sz w:val="28"/>
          <w:szCs w:val="28"/>
          <w:lang w:val="bg-BG"/>
        </w:rPr>
        <w:t xml:space="preserve"> за ГМ храните и потребителите трябва да имат умението да газят в безпорядъка от претенции и твърдения за </w:t>
      </w:r>
      <w:proofErr w:type="spellStart"/>
      <w:r w:rsidRPr="005A1BEF">
        <w:rPr>
          <w:rFonts w:ascii="Times New Roman" w:hAnsi="Times New Roman"/>
          <w:sz w:val="28"/>
          <w:szCs w:val="28"/>
          <w:lang w:val="bg-BG"/>
        </w:rPr>
        <w:t>биотехнологиите</w:t>
      </w:r>
      <w:proofErr w:type="spellEnd"/>
      <w:r w:rsidRPr="005A1BEF">
        <w:rPr>
          <w:rFonts w:ascii="Times New Roman" w:hAnsi="Times New Roman"/>
          <w:sz w:val="28"/>
          <w:szCs w:val="28"/>
          <w:lang w:val="bg-BG"/>
        </w:rPr>
        <w:t xml:space="preserve"> от групи, застъпващи се или противопоставящи се на тяхната употреба. Дори научната литература не намира консенсус по много потребителски аспекти на </w:t>
      </w:r>
      <w:proofErr w:type="spellStart"/>
      <w:r w:rsidRPr="005A1BEF">
        <w:rPr>
          <w:rFonts w:ascii="Times New Roman" w:hAnsi="Times New Roman"/>
          <w:sz w:val="28"/>
          <w:szCs w:val="28"/>
          <w:lang w:val="bg-BG"/>
        </w:rPr>
        <w:t>биотехнологиите</w:t>
      </w:r>
      <w:proofErr w:type="spellEnd"/>
      <w:r w:rsidRPr="005A1BEF">
        <w:rPr>
          <w:rFonts w:ascii="Times New Roman" w:hAnsi="Times New Roman"/>
          <w:sz w:val="28"/>
          <w:szCs w:val="28"/>
          <w:vertAlign w:val="superscript"/>
          <w:lang w:val="bg-BG"/>
        </w:rPr>
        <w:footnoteReference w:id="47"/>
      </w:r>
      <w:r w:rsidRPr="005A1BEF">
        <w:rPr>
          <w:rFonts w:ascii="Times New Roman" w:hAnsi="Times New Roman"/>
          <w:sz w:val="28"/>
          <w:szCs w:val="28"/>
          <w:lang w:val="bg-BG"/>
        </w:rPr>
        <w:t>.</w:t>
      </w:r>
    </w:p>
    <w:p w:rsidR="003C7ECD" w:rsidRPr="004E175B" w:rsidRDefault="003C7ECD" w:rsidP="003C7ECD">
      <w:pPr>
        <w:pStyle w:val="ListParagraph"/>
        <w:spacing w:after="0"/>
        <w:ind w:left="0"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За съжаление, заключава </w:t>
      </w:r>
      <w:proofErr w:type="spellStart"/>
      <w:r>
        <w:rPr>
          <w:rFonts w:ascii="Times New Roman" w:hAnsi="Times New Roman" w:cs="Times New Roman"/>
          <w:sz w:val="28"/>
          <w:szCs w:val="28"/>
          <w:lang w:val="bg-BG"/>
        </w:rPr>
        <w:t>Колодински</w:t>
      </w:r>
      <w:proofErr w:type="spellEnd"/>
      <w:r>
        <w:rPr>
          <w:rFonts w:ascii="Times New Roman" w:hAnsi="Times New Roman" w:cs="Times New Roman"/>
          <w:sz w:val="28"/>
          <w:szCs w:val="28"/>
          <w:lang w:val="bg-BG"/>
        </w:rPr>
        <w:t>, разчитането на пропаганда и нормативни аргументи, за да бъде насочвано общественото мнение, продължава да ограничава количеството информация на разположение на потребителите.</w:t>
      </w:r>
    </w:p>
    <w:p w:rsidR="00FE1776" w:rsidRPr="003C7ECD" w:rsidRDefault="00FE1776" w:rsidP="00417F19">
      <w:pPr>
        <w:ind w:firstLine="567"/>
        <w:jc w:val="both"/>
        <w:rPr>
          <w:rFonts w:ascii="Times New Roman" w:hAnsi="Times New Roman"/>
          <w:sz w:val="28"/>
          <w:szCs w:val="28"/>
        </w:rPr>
      </w:pPr>
    </w:p>
    <w:p w:rsidR="009D4E81" w:rsidRDefault="009D4E81" w:rsidP="009D4E81">
      <w:pPr>
        <w:spacing w:after="0"/>
        <w:jc w:val="center"/>
        <w:rPr>
          <w:rFonts w:ascii="Times New Roman" w:hAnsi="Times New Roman"/>
          <w:sz w:val="28"/>
          <w:szCs w:val="28"/>
          <w:lang w:val="bg-BG"/>
        </w:rPr>
      </w:pPr>
      <w:r>
        <w:rPr>
          <w:rFonts w:ascii="Times New Roman" w:hAnsi="Times New Roman"/>
          <w:sz w:val="28"/>
          <w:szCs w:val="28"/>
          <w:lang w:val="bg-BG"/>
        </w:rPr>
        <w:t xml:space="preserve">ТРЕТА ГЛАВА. </w:t>
      </w:r>
      <w:r>
        <w:rPr>
          <w:rFonts w:ascii="Times New Roman" w:hAnsi="Times New Roman"/>
          <w:b/>
          <w:sz w:val="28"/>
          <w:szCs w:val="28"/>
          <w:lang w:val="bg-BG"/>
        </w:rPr>
        <w:t>Обществено разбиране на ГМО проблематиката в България. Комуникационни практики</w:t>
      </w:r>
    </w:p>
    <w:p w:rsidR="009D4E81" w:rsidRDefault="009D4E81" w:rsidP="00782664">
      <w:pPr>
        <w:ind w:firstLine="567"/>
        <w:jc w:val="both"/>
        <w:rPr>
          <w:rFonts w:ascii="Times New Roman" w:hAnsi="Times New Roman"/>
          <w:sz w:val="28"/>
          <w:szCs w:val="28"/>
          <w:lang w:val="bg-BG"/>
        </w:rPr>
      </w:pPr>
    </w:p>
    <w:p w:rsidR="00782664" w:rsidRPr="00A42379" w:rsidRDefault="00782664" w:rsidP="00782664">
      <w:pPr>
        <w:spacing w:after="0"/>
        <w:ind w:firstLine="567"/>
        <w:jc w:val="both"/>
        <w:rPr>
          <w:rFonts w:ascii="Times New Roman" w:hAnsi="Times New Roman" w:cs="Times New Roman"/>
          <w:sz w:val="28"/>
          <w:szCs w:val="28"/>
          <w:lang w:val="bg-BG"/>
        </w:rPr>
      </w:pPr>
      <w:r>
        <w:rPr>
          <w:rFonts w:ascii="Times New Roman" w:hAnsi="Times New Roman"/>
          <w:sz w:val="28"/>
          <w:szCs w:val="28"/>
          <w:lang w:val="bg-BG"/>
        </w:rPr>
        <w:t>Изследователската част на дисертацио</w:t>
      </w:r>
      <w:r w:rsidR="00825008">
        <w:rPr>
          <w:rFonts w:ascii="Times New Roman" w:hAnsi="Times New Roman"/>
          <w:sz w:val="28"/>
          <w:szCs w:val="28"/>
          <w:lang w:val="bg-BG"/>
        </w:rPr>
        <w:t>нния труд включва проучване</w:t>
      </w:r>
      <w:r>
        <w:rPr>
          <w:rFonts w:ascii="Times New Roman" w:hAnsi="Times New Roman"/>
          <w:sz w:val="28"/>
          <w:szCs w:val="28"/>
          <w:lang w:val="bg-BG"/>
        </w:rPr>
        <w:t xml:space="preserve"> на медийното съдържание</w:t>
      </w:r>
      <w:r w:rsidR="00825008">
        <w:rPr>
          <w:rFonts w:ascii="Times New Roman" w:hAnsi="Times New Roman"/>
          <w:sz w:val="28"/>
          <w:szCs w:val="28"/>
          <w:lang w:val="bg-BG"/>
        </w:rPr>
        <w:t xml:space="preserve"> чрез метода </w:t>
      </w:r>
      <w:proofErr w:type="spellStart"/>
      <w:r w:rsidR="00825008">
        <w:rPr>
          <w:rFonts w:ascii="Times New Roman" w:hAnsi="Times New Roman"/>
          <w:sz w:val="28"/>
          <w:szCs w:val="28"/>
          <w:lang w:val="bg-BG"/>
        </w:rPr>
        <w:t>контент-анализ</w:t>
      </w:r>
      <w:proofErr w:type="spellEnd"/>
      <w:r>
        <w:rPr>
          <w:rFonts w:ascii="Times New Roman" w:hAnsi="Times New Roman"/>
          <w:sz w:val="28"/>
          <w:szCs w:val="28"/>
          <w:lang w:val="bg-BG"/>
        </w:rPr>
        <w:t xml:space="preserve">. </w:t>
      </w:r>
      <w:proofErr w:type="spellStart"/>
      <w:r w:rsidRPr="00A42379">
        <w:rPr>
          <w:rFonts w:ascii="Times New Roman" w:hAnsi="Times New Roman" w:cs="Times New Roman"/>
          <w:sz w:val="28"/>
          <w:szCs w:val="28"/>
          <w:lang w:val="bg-BG"/>
        </w:rPr>
        <w:t>Контент-анализът</w:t>
      </w:r>
      <w:proofErr w:type="spellEnd"/>
      <w:r w:rsidRPr="00A42379">
        <w:rPr>
          <w:rFonts w:ascii="Times New Roman" w:hAnsi="Times New Roman" w:cs="Times New Roman"/>
          <w:sz w:val="28"/>
          <w:szCs w:val="28"/>
          <w:lang w:val="bg-BG"/>
        </w:rPr>
        <w:t xml:space="preserve"> на медийното съдържание позволява да преценим до каква степен темата за ГМО е обект на журналистическия дебат - колко често темата е представяна пред българската аудитория, в каква светлина са отразявани </w:t>
      </w:r>
      <w:r w:rsidRPr="00A42379">
        <w:rPr>
          <w:rFonts w:ascii="Times New Roman" w:hAnsi="Times New Roman" w:cs="Times New Roman"/>
          <w:sz w:val="28"/>
          <w:szCs w:val="28"/>
          <w:lang w:val="bg-BG"/>
        </w:rPr>
        <w:lastRenderedPageBreak/>
        <w:t>случващите се събития, какви са основните послания към читателите. Медийните интерпретации на действителността формират нагласи, мнения, позиции и това води до структурирането на общественото мнение по определен начин. От особен интерес за изследването е характерът на предоставяната информация - нейната пълнота, актуалност, разбираемост и съответствие на обществените информационни потребности, установени в проведеното анкетно допитване. Основният изследователски въпрос е съдействат ли медиите за конструиране на осведомено обществено разбиране и формират ли на тази база информирано обществено мнение по въпроси, свързани с ГМО проблематиката в България.</w:t>
      </w:r>
    </w:p>
    <w:p w:rsidR="003F6047" w:rsidRPr="00A42379" w:rsidRDefault="003F6047" w:rsidP="003F6047">
      <w:pPr>
        <w:spacing w:after="0"/>
        <w:ind w:firstLine="567"/>
        <w:jc w:val="both"/>
        <w:rPr>
          <w:rFonts w:ascii="Times New Roman" w:hAnsi="Times New Roman" w:cs="Times New Roman"/>
          <w:sz w:val="28"/>
          <w:szCs w:val="28"/>
          <w:lang w:val="bg-BG"/>
        </w:rPr>
      </w:pPr>
      <w:r w:rsidRPr="00A42379">
        <w:rPr>
          <w:rFonts w:ascii="Times New Roman" w:hAnsi="Times New Roman" w:cs="Times New Roman"/>
          <w:sz w:val="28"/>
          <w:szCs w:val="28"/>
          <w:lang w:val="bg-BG"/>
        </w:rPr>
        <w:t xml:space="preserve">Освен за улавяне акцентите в медийната политика по темата, анализът на съдържанието позволява да се изясни комуникационната стратегия на отговорните държавни институции и на активните представители на гражданския сектор. Така се добива една по-пълна и реална представа за ролята на </w:t>
      </w:r>
      <w:proofErr w:type="spellStart"/>
      <w:r w:rsidRPr="00A42379">
        <w:rPr>
          <w:rFonts w:ascii="Times New Roman" w:hAnsi="Times New Roman" w:cs="Times New Roman"/>
          <w:sz w:val="28"/>
          <w:szCs w:val="28"/>
          <w:lang w:val="bg-BG"/>
        </w:rPr>
        <w:t>комуникаторите</w:t>
      </w:r>
      <w:proofErr w:type="spellEnd"/>
      <w:r w:rsidRPr="00A42379">
        <w:rPr>
          <w:rFonts w:ascii="Times New Roman" w:hAnsi="Times New Roman" w:cs="Times New Roman"/>
          <w:sz w:val="28"/>
          <w:szCs w:val="28"/>
          <w:lang w:val="bg-BG"/>
        </w:rPr>
        <w:t xml:space="preserve"> в цялостния информационен процес, изграждащ общественото разбиране по темата. Не на последно място, </w:t>
      </w:r>
      <w:proofErr w:type="spellStart"/>
      <w:r w:rsidRPr="00A42379">
        <w:rPr>
          <w:rFonts w:ascii="Times New Roman" w:hAnsi="Times New Roman" w:cs="Times New Roman"/>
          <w:sz w:val="28"/>
          <w:szCs w:val="28"/>
          <w:lang w:val="bg-BG"/>
        </w:rPr>
        <w:t>контент-анализът</w:t>
      </w:r>
      <w:proofErr w:type="spellEnd"/>
      <w:r w:rsidRPr="00A42379">
        <w:rPr>
          <w:rFonts w:ascii="Times New Roman" w:hAnsi="Times New Roman" w:cs="Times New Roman"/>
          <w:sz w:val="28"/>
          <w:szCs w:val="28"/>
          <w:lang w:val="bg-BG"/>
        </w:rPr>
        <w:t xml:space="preserve"> помага за изясняване причинно-следствените връзки между степента на обществено разбиране и състоянието на общественото мнение.</w:t>
      </w:r>
    </w:p>
    <w:p w:rsidR="003F6047" w:rsidRPr="00A42379" w:rsidRDefault="003F6047" w:rsidP="003F6047">
      <w:pPr>
        <w:spacing w:after="0"/>
        <w:ind w:firstLine="567"/>
        <w:jc w:val="both"/>
        <w:rPr>
          <w:rFonts w:ascii="Times New Roman" w:hAnsi="Times New Roman" w:cs="Times New Roman"/>
          <w:b/>
          <w:sz w:val="28"/>
          <w:szCs w:val="28"/>
          <w:lang w:val="bg-BG"/>
        </w:rPr>
      </w:pPr>
      <w:r w:rsidRPr="00A42379">
        <w:rPr>
          <w:rFonts w:ascii="Times New Roman" w:hAnsi="Times New Roman" w:cs="Times New Roman"/>
          <w:b/>
          <w:sz w:val="28"/>
          <w:szCs w:val="28"/>
          <w:lang w:val="bg-BG"/>
        </w:rPr>
        <w:t xml:space="preserve">Обект на изследването </w:t>
      </w:r>
      <w:r w:rsidR="00591ED7">
        <w:rPr>
          <w:rFonts w:ascii="Times New Roman" w:hAnsi="Times New Roman" w:cs="Times New Roman"/>
          <w:sz w:val="28"/>
          <w:szCs w:val="28"/>
          <w:lang w:val="bg-BG"/>
        </w:rPr>
        <w:t>са публикациите за ГМО в четири национални всекидневни онлайн медии.</w:t>
      </w:r>
    </w:p>
    <w:p w:rsidR="003F6047" w:rsidRPr="00A42379" w:rsidRDefault="003F6047" w:rsidP="003F6047">
      <w:pPr>
        <w:spacing w:after="0"/>
        <w:ind w:firstLine="567"/>
        <w:jc w:val="both"/>
        <w:rPr>
          <w:rFonts w:ascii="Times New Roman" w:hAnsi="Times New Roman" w:cs="Times New Roman"/>
          <w:b/>
          <w:sz w:val="28"/>
          <w:szCs w:val="28"/>
          <w:lang w:val="bg-BG"/>
        </w:rPr>
      </w:pPr>
      <w:r w:rsidRPr="00A42379">
        <w:rPr>
          <w:rFonts w:ascii="Times New Roman" w:hAnsi="Times New Roman" w:cs="Times New Roman"/>
          <w:b/>
          <w:sz w:val="28"/>
          <w:szCs w:val="28"/>
          <w:lang w:val="bg-BG"/>
        </w:rPr>
        <w:t>Предмет на изследването</w:t>
      </w:r>
    </w:p>
    <w:p w:rsidR="003F6047" w:rsidRPr="00A42379" w:rsidRDefault="003F6047" w:rsidP="003F6047">
      <w:pPr>
        <w:spacing w:after="0"/>
        <w:ind w:firstLine="567"/>
        <w:jc w:val="both"/>
        <w:rPr>
          <w:rFonts w:ascii="Times New Roman" w:hAnsi="Times New Roman" w:cs="Times New Roman"/>
          <w:sz w:val="28"/>
          <w:szCs w:val="28"/>
          <w:lang w:val="bg-BG"/>
        </w:rPr>
      </w:pPr>
      <w:r w:rsidRPr="00A42379">
        <w:rPr>
          <w:rFonts w:ascii="Times New Roman" w:hAnsi="Times New Roman" w:cs="Times New Roman"/>
          <w:sz w:val="28"/>
          <w:szCs w:val="28"/>
          <w:lang w:val="bg-BG"/>
        </w:rPr>
        <w:t xml:space="preserve">Подходите към отразяването на ГМО проблематиката и ключовите послания, тиражирани към българския читател в четири масови онлайн печатни медии. </w:t>
      </w:r>
    </w:p>
    <w:p w:rsidR="003F6047" w:rsidRPr="00A42379" w:rsidRDefault="003F6047" w:rsidP="003F6047">
      <w:pPr>
        <w:spacing w:after="0"/>
        <w:ind w:firstLine="567"/>
        <w:jc w:val="both"/>
        <w:rPr>
          <w:rFonts w:ascii="Times New Roman" w:hAnsi="Times New Roman" w:cs="Times New Roman"/>
          <w:b/>
          <w:sz w:val="28"/>
          <w:szCs w:val="28"/>
          <w:lang w:val="bg-BG"/>
        </w:rPr>
      </w:pPr>
      <w:r w:rsidRPr="00A42379">
        <w:rPr>
          <w:rFonts w:ascii="Times New Roman" w:hAnsi="Times New Roman" w:cs="Times New Roman"/>
          <w:b/>
          <w:sz w:val="28"/>
          <w:szCs w:val="28"/>
          <w:lang w:val="bg-BG"/>
        </w:rPr>
        <w:t>Цел и задачи на изследването</w:t>
      </w:r>
    </w:p>
    <w:p w:rsidR="00A37973" w:rsidRPr="00A42379" w:rsidRDefault="003F6047" w:rsidP="00A37973">
      <w:pPr>
        <w:spacing w:after="0"/>
        <w:ind w:firstLine="567"/>
        <w:jc w:val="both"/>
        <w:rPr>
          <w:rFonts w:ascii="Times New Roman" w:hAnsi="Times New Roman" w:cs="Times New Roman"/>
          <w:sz w:val="28"/>
          <w:szCs w:val="28"/>
          <w:lang w:val="bg-BG"/>
        </w:rPr>
      </w:pPr>
      <w:r w:rsidRPr="00A42379">
        <w:rPr>
          <w:rFonts w:ascii="Times New Roman" w:hAnsi="Times New Roman" w:cs="Times New Roman"/>
          <w:sz w:val="28"/>
          <w:szCs w:val="28"/>
          <w:lang w:val="bg-BG"/>
        </w:rPr>
        <w:t>Цел на изследването е да се проследят тенденциите в отразяването на темата ГМО в медийното пространство и тяхното влияние върху формирането на общественото мнение.</w:t>
      </w:r>
      <w:r w:rsidR="00A37973" w:rsidRPr="00A37973">
        <w:rPr>
          <w:rFonts w:ascii="Times New Roman" w:hAnsi="Times New Roman" w:cs="Times New Roman"/>
          <w:sz w:val="28"/>
          <w:szCs w:val="28"/>
          <w:lang w:val="bg-BG"/>
        </w:rPr>
        <w:t xml:space="preserve"> </w:t>
      </w:r>
      <w:r w:rsidR="00A37973" w:rsidRPr="00A42379">
        <w:rPr>
          <w:rFonts w:ascii="Times New Roman" w:hAnsi="Times New Roman" w:cs="Times New Roman"/>
          <w:sz w:val="28"/>
          <w:szCs w:val="28"/>
          <w:lang w:val="bg-BG"/>
        </w:rPr>
        <w:t>За постигане на така дефинираната цел, проучването си поставя следните задачи:</w:t>
      </w:r>
    </w:p>
    <w:p w:rsidR="00A37973" w:rsidRPr="00A42379" w:rsidRDefault="00A37973" w:rsidP="001A6949">
      <w:pPr>
        <w:numPr>
          <w:ilvl w:val="0"/>
          <w:numId w:val="5"/>
        </w:numPr>
        <w:spacing w:after="0"/>
        <w:jc w:val="both"/>
        <w:rPr>
          <w:rFonts w:ascii="Times New Roman" w:hAnsi="Times New Roman" w:cs="Times New Roman"/>
          <w:sz w:val="28"/>
          <w:szCs w:val="28"/>
          <w:lang w:val="bg-BG"/>
        </w:rPr>
      </w:pPr>
      <w:r w:rsidRPr="00A42379">
        <w:rPr>
          <w:rFonts w:ascii="Times New Roman" w:hAnsi="Times New Roman" w:cs="Times New Roman"/>
          <w:sz w:val="28"/>
          <w:szCs w:val="28"/>
          <w:lang w:val="bg-BG"/>
        </w:rPr>
        <w:t>Да се установи състоянието на отразяване в медиите на ГМО проблематиката за двата изследвани периода и на тази основа да се очертаят предпочитанията към определен тип журналистически похвати като средство за отразяване и интерпретиране на тематиката.</w:t>
      </w:r>
    </w:p>
    <w:p w:rsidR="00A37973" w:rsidRPr="00A42379" w:rsidRDefault="00A37973" w:rsidP="001A6949">
      <w:pPr>
        <w:numPr>
          <w:ilvl w:val="0"/>
          <w:numId w:val="5"/>
        </w:numPr>
        <w:spacing w:after="0"/>
        <w:jc w:val="both"/>
        <w:rPr>
          <w:rFonts w:ascii="Times New Roman" w:hAnsi="Times New Roman" w:cs="Times New Roman"/>
          <w:sz w:val="28"/>
          <w:szCs w:val="28"/>
          <w:lang w:val="bg-BG"/>
        </w:rPr>
      </w:pPr>
      <w:r w:rsidRPr="00A42379">
        <w:rPr>
          <w:rFonts w:ascii="Times New Roman" w:hAnsi="Times New Roman" w:cs="Times New Roman"/>
          <w:sz w:val="28"/>
          <w:szCs w:val="28"/>
          <w:lang w:val="bg-BG"/>
        </w:rPr>
        <w:t>Да се установят акцентите в комуникационната политика на компетентните държавни органи и неправителствения сектор.</w:t>
      </w:r>
    </w:p>
    <w:p w:rsidR="00A37973" w:rsidRPr="00A42379" w:rsidRDefault="00A37973" w:rsidP="001A6949">
      <w:pPr>
        <w:numPr>
          <w:ilvl w:val="0"/>
          <w:numId w:val="5"/>
        </w:numPr>
        <w:spacing w:after="0"/>
        <w:jc w:val="both"/>
        <w:rPr>
          <w:rFonts w:ascii="Times New Roman" w:hAnsi="Times New Roman" w:cs="Times New Roman"/>
          <w:sz w:val="28"/>
          <w:szCs w:val="28"/>
          <w:lang w:val="bg-BG"/>
        </w:rPr>
      </w:pPr>
      <w:r w:rsidRPr="00A42379">
        <w:rPr>
          <w:rFonts w:ascii="Times New Roman" w:hAnsi="Times New Roman" w:cs="Times New Roman"/>
          <w:sz w:val="28"/>
          <w:szCs w:val="28"/>
          <w:lang w:val="bg-BG"/>
        </w:rPr>
        <w:lastRenderedPageBreak/>
        <w:t>Да се идентифицират ключовите послания, излъчвани към българската аудитория.</w:t>
      </w:r>
    </w:p>
    <w:p w:rsidR="00A37973" w:rsidRPr="00A42379" w:rsidRDefault="00A37973" w:rsidP="001A6949">
      <w:pPr>
        <w:numPr>
          <w:ilvl w:val="0"/>
          <w:numId w:val="5"/>
        </w:numPr>
        <w:spacing w:after="0"/>
        <w:jc w:val="both"/>
        <w:rPr>
          <w:rFonts w:ascii="Times New Roman" w:hAnsi="Times New Roman" w:cs="Times New Roman"/>
          <w:sz w:val="28"/>
          <w:szCs w:val="28"/>
          <w:lang w:val="bg-BG"/>
        </w:rPr>
      </w:pPr>
      <w:r w:rsidRPr="00A42379">
        <w:rPr>
          <w:rFonts w:ascii="Times New Roman" w:hAnsi="Times New Roman" w:cs="Times New Roman"/>
          <w:sz w:val="28"/>
          <w:szCs w:val="28"/>
          <w:lang w:val="bg-BG"/>
        </w:rPr>
        <w:t>Да се определи ефективността на провежданата комуникационна политика за повишаване информираността на аудиторията.</w:t>
      </w:r>
    </w:p>
    <w:p w:rsidR="00A37973" w:rsidRDefault="00A37973" w:rsidP="001A6949">
      <w:pPr>
        <w:numPr>
          <w:ilvl w:val="0"/>
          <w:numId w:val="5"/>
        </w:numPr>
        <w:spacing w:after="0"/>
        <w:jc w:val="both"/>
        <w:rPr>
          <w:rFonts w:ascii="Times New Roman" w:hAnsi="Times New Roman" w:cs="Times New Roman"/>
          <w:sz w:val="28"/>
          <w:szCs w:val="28"/>
          <w:lang w:val="bg-BG"/>
        </w:rPr>
      </w:pPr>
      <w:r w:rsidRPr="00A42379">
        <w:rPr>
          <w:rFonts w:ascii="Times New Roman" w:hAnsi="Times New Roman" w:cs="Times New Roman"/>
          <w:sz w:val="28"/>
          <w:szCs w:val="28"/>
          <w:lang w:val="bg-BG"/>
        </w:rPr>
        <w:t>Да се установят бариерите пред формирането на осведомено обществено мнение.</w:t>
      </w:r>
    </w:p>
    <w:p w:rsidR="00965682" w:rsidRDefault="00965682" w:rsidP="00965682">
      <w:pPr>
        <w:spacing w:after="0"/>
        <w:ind w:left="1287"/>
        <w:jc w:val="both"/>
        <w:rPr>
          <w:rFonts w:ascii="Times New Roman" w:hAnsi="Times New Roman" w:cs="Times New Roman"/>
          <w:sz w:val="28"/>
          <w:szCs w:val="28"/>
          <w:lang w:val="bg-BG"/>
        </w:rPr>
      </w:pPr>
    </w:p>
    <w:p w:rsidR="00A37973" w:rsidRPr="00A37973" w:rsidRDefault="00A37973" w:rsidP="00A37973">
      <w:pPr>
        <w:spacing w:after="0"/>
        <w:ind w:left="1287" w:hanging="720"/>
        <w:jc w:val="both"/>
        <w:rPr>
          <w:rFonts w:ascii="Times New Roman" w:hAnsi="Times New Roman" w:cs="Times New Roman"/>
          <w:sz w:val="28"/>
          <w:szCs w:val="28"/>
          <w:lang w:val="bg-BG"/>
        </w:rPr>
      </w:pPr>
      <w:r w:rsidRPr="00A37973">
        <w:rPr>
          <w:rFonts w:ascii="Times New Roman" w:hAnsi="Times New Roman" w:cs="Times New Roman"/>
          <w:b/>
          <w:sz w:val="28"/>
          <w:szCs w:val="28"/>
          <w:u w:val="single"/>
          <w:lang w:val="bg-BG"/>
        </w:rPr>
        <w:t>Изследван период</w:t>
      </w:r>
    </w:p>
    <w:p w:rsidR="00A37973" w:rsidRPr="00A37973" w:rsidRDefault="00A37973" w:rsidP="00A37973">
      <w:pPr>
        <w:pStyle w:val="ListParagraph"/>
        <w:spacing w:after="0"/>
        <w:ind w:left="1287" w:hanging="294"/>
        <w:jc w:val="both"/>
        <w:rPr>
          <w:rFonts w:ascii="Times New Roman" w:hAnsi="Times New Roman" w:cs="Times New Roman"/>
          <w:sz w:val="28"/>
          <w:szCs w:val="28"/>
          <w:lang w:val="bg-BG"/>
        </w:rPr>
      </w:pPr>
      <w:r w:rsidRPr="00A37973">
        <w:rPr>
          <w:rFonts w:ascii="Times New Roman" w:hAnsi="Times New Roman" w:cs="Times New Roman"/>
          <w:sz w:val="28"/>
          <w:szCs w:val="28"/>
          <w:lang w:val="bg-BG"/>
        </w:rPr>
        <w:t>1 януари - 31 декември 2011г.</w:t>
      </w:r>
    </w:p>
    <w:p w:rsidR="00A37973" w:rsidRDefault="00A37973" w:rsidP="00A37973">
      <w:pPr>
        <w:pStyle w:val="ListParagraph"/>
        <w:spacing w:after="0"/>
        <w:ind w:left="1287" w:hanging="294"/>
        <w:jc w:val="both"/>
        <w:rPr>
          <w:rFonts w:ascii="Times New Roman" w:hAnsi="Times New Roman" w:cs="Times New Roman"/>
          <w:sz w:val="28"/>
          <w:szCs w:val="28"/>
          <w:lang w:val="bg-BG"/>
        </w:rPr>
      </w:pPr>
      <w:r w:rsidRPr="00A37973">
        <w:rPr>
          <w:rFonts w:ascii="Times New Roman" w:hAnsi="Times New Roman" w:cs="Times New Roman"/>
          <w:sz w:val="28"/>
          <w:szCs w:val="28"/>
          <w:lang w:val="bg-BG"/>
        </w:rPr>
        <w:t>1 януари - 31 декември 2014г.</w:t>
      </w:r>
    </w:p>
    <w:p w:rsidR="00965682" w:rsidRPr="00A37973" w:rsidRDefault="00965682" w:rsidP="00A37973">
      <w:pPr>
        <w:pStyle w:val="ListParagraph"/>
        <w:spacing w:after="0"/>
        <w:ind w:left="1287" w:hanging="294"/>
        <w:jc w:val="both"/>
        <w:rPr>
          <w:rFonts w:ascii="Times New Roman" w:hAnsi="Times New Roman" w:cs="Times New Roman"/>
          <w:sz w:val="28"/>
          <w:szCs w:val="28"/>
          <w:lang w:val="bg-BG"/>
        </w:rPr>
      </w:pPr>
    </w:p>
    <w:p w:rsidR="00D72414" w:rsidRPr="00FB646D" w:rsidRDefault="00D72414" w:rsidP="00D72414">
      <w:pPr>
        <w:spacing w:after="0"/>
        <w:ind w:firstLine="567"/>
        <w:jc w:val="both"/>
        <w:rPr>
          <w:rFonts w:ascii="Times New Roman" w:hAnsi="Times New Roman" w:cs="Times New Roman"/>
          <w:b/>
          <w:sz w:val="28"/>
          <w:szCs w:val="28"/>
          <w:u w:val="single"/>
          <w:lang w:val="bg-BG"/>
        </w:rPr>
      </w:pPr>
      <w:r w:rsidRPr="00FB646D">
        <w:rPr>
          <w:rFonts w:ascii="Times New Roman" w:hAnsi="Times New Roman" w:cs="Times New Roman"/>
          <w:b/>
          <w:sz w:val="28"/>
          <w:szCs w:val="28"/>
          <w:u w:val="single"/>
          <w:lang w:val="bg-BG"/>
        </w:rPr>
        <w:t>Обхват на изследването</w:t>
      </w:r>
    </w:p>
    <w:p w:rsidR="00D72414" w:rsidRPr="00FB646D" w:rsidRDefault="00D72414" w:rsidP="00D72414">
      <w:pPr>
        <w:spacing w:after="0"/>
        <w:ind w:firstLine="567"/>
        <w:jc w:val="both"/>
        <w:rPr>
          <w:rFonts w:ascii="Times New Roman" w:hAnsi="Times New Roman" w:cs="Times New Roman"/>
          <w:sz w:val="28"/>
          <w:szCs w:val="28"/>
          <w:lang w:val="bg-BG"/>
        </w:rPr>
      </w:pPr>
      <w:r w:rsidRPr="00FB646D">
        <w:rPr>
          <w:rFonts w:ascii="Times New Roman" w:hAnsi="Times New Roman" w:cs="Times New Roman"/>
          <w:sz w:val="28"/>
          <w:szCs w:val="28"/>
          <w:lang w:val="bg-BG"/>
        </w:rPr>
        <w:t>Четири национални</w:t>
      </w:r>
      <w:r w:rsidRPr="00FB646D">
        <w:rPr>
          <w:rFonts w:ascii="Times New Roman" w:hAnsi="Times New Roman" w:cs="Times New Roman"/>
          <w:sz w:val="28"/>
          <w:szCs w:val="28"/>
        </w:rPr>
        <w:t xml:space="preserve"> </w:t>
      </w:r>
      <w:r w:rsidRPr="00FB646D">
        <w:rPr>
          <w:rFonts w:ascii="Times New Roman" w:hAnsi="Times New Roman" w:cs="Times New Roman"/>
          <w:sz w:val="28"/>
          <w:szCs w:val="28"/>
          <w:lang w:val="bg-BG"/>
        </w:rPr>
        <w:t>всекидневни онлайн медии:</w:t>
      </w:r>
    </w:p>
    <w:p w:rsidR="00D72414" w:rsidRPr="00FB646D" w:rsidRDefault="00D72414" w:rsidP="001A6949">
      <w:pPr>
        <w:numPr>
          <w:ilvl w:val="0"/>
          <w:numId w:val="6"/>
        </w:numPr>
        <w:spacing w:after="0"/>
        <w:jc w:val="both"/>
        <w:rPr>
          <w:rFonts w:ascii="Times New Roman" w:hAnsi="Times New Roman" w:cs="Times New Roman"/>
          <w:sz w:val="28"/>
          <w:szCs w:val="28"/>
          <w:lang w:val="bg-BG"/>
        </w:rPr>
      </w:pPr>
      <w:r w:rsidRPr="00FB646D">
        <w:rPr>
          <w:rFonts w:ascii="Times New Roman" w:hAnsi="Times New Roman" w:cs="Times New Roman"/>
          <w:sz w:val="28"/>
          <w:szCs w:val="28"/>
          <w:lang w:val="bg-BG"/>
        </w:rPr>
        <w:t xml:space="preserve">вестник "Дневник" - </w:t>
      </w:r>
      <w:r w:rsidRPr="00FB646D">
        <w:rPr>
          <w:rFonts w:ascii="Times New Roman" w:hAnsi="Times New Roman" w:cs="Times New Roman"/>
          <w:i/>
          <w:sz w:val="28"/>
          <w:szCs w:val="28"/>
        </w:rPr>
        <w:t>dnevnik.bg</w:t>
      </w:r>
    </w:p>
    <w:p w:rsidR="00D72414" w:rsidRPr="00FB646D" w:rsidRDefault="00D72414" w:rsidP="001A6949">
      <w:pPr>
        <w:numPr>
          <w:ilvl w:val="0"/>
          <w:numId w:val="6"/>
        </w:numPr>
        <w:spacing w:after="0"/>
        <w:jc w:val="both"/>
        <w:rPr>
          <w:rFonts w:ascii="Times New Roman" w:hAnsi="Times New Roman" w:cs="Times New Roman"/>
          <w:sz w:val="28"/>
          <w:szCs w:val="28"/>
          <w:lang w:val="bg-BG"/>
        </w:rPr>
      </w:pPr>
      <w:r w:rsidRPr="00FB646D">
        <w:rPr>
          <w:rFonts w:ascii="Times New Roman" w:hAnsi="Times New Roman" w:cs="Times New Roman"/>
          <w:sz w:val="28"/>
          <w:szCs w:val="28"/>
          <w:lang w:val="bg-BG"/>
        </w:rPr>
        <w:t xml:space="preserve">вестник "24 часа" - </w:t>
      </w:r>
      <w:r w:rsidRPr="00FB646D">
        <w:rPr>
          <w:rFonts w:ascii="Times New Roman" w:hAnsi="Times New Roman" w:cs="Times New Roman"/>
          <w:i/>
          <w:sz w:val="28"/>
          <w:szCs w:val="28"/>
        </w:rPr>
        <w:t>24chasa.bg</w:t>
      </w:r>
    </w:p>
    <w:p w:rsidR="00D72414" w:rsidRPr="00FB646D" w:rsidRDefault="00D72414" w:rsidP="001A6949">
      <w:pPr>
        <w:numPr>
          <w:ilvl w:val="0"/>
          <w:numId w:val="6"/>
        </w:numPr>
        <w:spacing w:after="0"/>
        <w:jc w:val="both"/>
        <w:rPr>
          <w:rFonts w:ascii="Times New Roman" w:hAnsi="Times New Roman" w:cs="Times New Roman"/>
          <w:sz w:val="28"/>
          <w:szCs w:val="28"/>
          <w:lang w:val="bg-BG"/>
        </w:rPr>
      </w:pPr>
      <w:r w:rsidRPr="00FB646D">
        <w:rPr>
          <w:rFonts w:ascii="Times New Roman" w:hAnsi="Times New Roman" w:cs="Times New Roman"/>
          <w:sz w:val="28"/>
          <w:szCs w:val="28"/>
          <w:lang w:val="bg-BG"/>
        </w:rPr>
        <w:t xml:space="preserve">вестник "Новинар" - </w:t>
      </w:r>
      <w:r w:rsidRPr="00FB646D">
        <w:rPr>
          <w:rFonts w:ascii="Times New Roman" w:hAnsi="Times New Roman" w:cs="Times New Roman"/>
          <w:i/>
          <w:sz w:val="28"/>
          <w:szCs w:val="28"/>
        </w:rPr>
        <w:t>novinar.bg</w:t>
      </w:r>
    </w:p>
    <w:p w:rsidR="00D72414" w:rsidRPr="00FB646D" w:rsidRDefault="00D72414" w:rsidP="001A6949">
      <w:pPr>
        <w:numPr>
          <w:ilvl w:val="0"/>
          <w:numId w:val="6"/>
        </w:numPr>
        <w:spacing w:after="0"/>
        <w:jc w:val="both"/>
        <w:rPr>
          <w:rFonts w:ascii="Times New Roman" w:hAnsi="Times New Roman" w:cs="Times New Roman"/>
          <w:sz w:val="28"/>
          <w:szCs w:val="28"/>
          <w:lang w:val="bg-BG"/>
        </w:rPr>
      </w:pPr>
      <w:r w:rsidRPr="00FB646D">
        <w:rPr>
          <w:rFonts w:ascii="Times New Roman" w:hAnsi="Times New Roman" w:cs="Times New Roman"/>
          <w:sz w:val="28"/>
          <w:szCs w:val="28"/>
          <w:lang w:val="bg-BG"/>
        </w:rPr>
        <w:t>информационен сайт "Вести.</w:t>
      </w:r>
      <w:proofErr w:type="spellStart"/>
      <w:r w:rsidRPr="00FB646D">
        <w:rPr>
          <w:rFonts w:ascii="Times New Roman" w:hAnsi="Times New Roman" w:cs="Times New Roman"/>
          <w:sz w:val="28"/>
          <w:szCs w:val="28"/>
          <w:lang w:val="bg-BG"/>
        </w:rPr>
        <w:t>бг</w:t>
      </w:r>
      <w:proofErr w:type="spellEnd"/>
      <w:r w:rsidRPr="00FB646D">
        <w:rPr>
          <w:rFonts w:ascii="Times New Roman" w:hAnsi="Times New Roman" w:cs="Times New Roman"/>
          <w:sz w:val="28"/>
          <w:szCs w:val="28"/>
          <w:lang w:val="bg-BG"/>
        </w:rPr>
        <w:t>"</w:t>
      </w:r>
      <w:r w:rsidRPr="00FB646D">
        <w:rPr>
          <w:rFonts w:ascii="Times New Roman" w:hAnsi="Times New Roman" w:cs="Times New Roman"/>
          <w:sz w:val="28"/>
          <w:szCs w:val="28"/>
        </w:rPr>
        <w:t xml:space="preserve"> - </w:t>
      </w:r>
      <w:r w:rsidRPr="00FB646D">
        <w:rPr>
          <w:rFonts w:ascii="Times New Roman" w:hAnsi="Times New Roman" w:cs="Times New Roman"/>
          <w:i/>
          <w:sz w:val="28"/>
          <w:szCs w:val="28"/>
        </w:rPr>
        <w:t>vesti.bg</w:t>
      </w:r>
    </w:p>
    <w:p w:rsidR="00782664" w:rsidRDefault="00782664" w:rsidP="003F6047">
      <w:pPr>
        <w:ind w:firstLine="567"/>
        <w:jc w:val="both"/>
        <w:rPr>
          <w:rFonts w:ascii="Times New Roman" w:hAnsi="Times New Roman"/>
          <w:sz w:val="28"/>
          <w:szCs w:val="28"/>
          <w:lang w:val="bg-BG"/>
        </w:rPr>
      </w:pPr>
    </w:p>
    <w:p w:rsidR="00811273" w:rsidRPr="00811273" w:rsidRDefault="00811273" w:rsidP="003F6047">
      <w:pPr>
        <w:ind w:firstLine="567"/>
        <w:jc w:val="both"/>
        <w:rPr>
          <w:rFonts w:ascii="Times New Roman" w:hAnsi="Times New Roman"/>
          <w:b/>
          <w:sz w:val="28"/>
          <w:szCs w:val="28"/>
          <w:lang w:val="bg-BG"/>
        </w:rPr>
      </w:pPr>
      <w:r w:rsidRPr="00811273">
        <w:rPr>
          <w:rFonts w:ascii="Times New Roman" w:hAnsi="Times New Roman"/>
          <w:b/>
          <w:sz w:val="28"/>
          <w:szCs w:val="28"/>
          <w:lang w:val="bg-BG"/>
        </w:rPr>
        <w:t>Резултати от анализа на медийното съдържание</w:t>
      </w:r>
    </w:p>
    <w:p w:rsidR="009F2387" w:rsidRPr="00C2188B" w:rsidRDefault="009F2387" w:rsidP="009F2387">
      <w:pPr>
        <w:spacing w:after="0"/>
        <w:ind w:firstLine="567"/>
        <w:jc w:val="both"/>
        <w:rPr>
          <w:rFonts w:ascii="Times New Roman" w:hAnsi="Times New Roman" w:cs="Times New Roman"/>
          <w:sz w:val="28"/>
          <w:szCs w:val="28"/>
          <w:lang w:val="bg-BG"/>
        </w:rPr>
      </w:pPr>
      <w:r w:rsidRPr="00C2188B">
        <w:rPr>
          <w:rFonts w:ascii="Times New Roman" w:hAnsi="Times New Roman" w:cs="Times New Roman"/>
          <w:sz w:val="28"/>
          <w:szCs w:val="28"/>
          <w:lang w:val="bg-BG"/>
        </w:rPr>
        <w:t>Макар и недостатъчно, темата има свое устойчиво присъствие в публичното пространство.</w:t>
      </w:r>
      <w:r>
        <w:rPr>
          <w:rFonts w:ascii="Times New Roman" w:hAnsi="Times New Roman" w:cs="Times New Roman"/>
          <w:sz w:val="28"/>
          <w:szCs w:val="28"/>
          <w:lang w:val="bg-BG"/>
        </w:rPr>
        <w:t xml:space="preserve"> Липсва динамика в медийния интерес към отразяването на ГМО проблематиката.</w:t>
      </w:r>
    </w:p>
    <w:p w:rsidR="009F2387" w:rsidRPr="00D2238B" w:rsidRDefault="009F2387" w:rsidP="009F2387">
      <w:pPr>
        <w:spacing w:after="0"/>
        <w:ind w:firstLine="567"/>
        <w:jc w:val="both"/>
        <w:rPr>
          <w:rFonts w:ascii="Times New Roman" w:hAnsi="Times New Roman" w:cs="Times New Roman"/>
          <w:sz w:val="28"/>
          <w:szCs w:val="28"/>
          <w:lang w:val="bg-BG"/>
        </w:rPr>
      </w:pPr>
      <w:r w:rsidRPr="00D2238B">
        <w:rPr>
          <w:rFonts w:ascii="Times New Roman" w:hAnsi="Times New Roman" w:cs="Times New Roman"/>
          <w:sz w:val="28"/>
          <w:szCs w:val="28"/>
          <w:lang w:val="bg-BG"/>
        </w:rPr>
        <w:t xml:space="preserve">Налице е </w:t>
      </w:r>
      <w:proofErr w:type="spellStart"/>
      <w:r w:rsidRPr="00D2238B">
        <w:rPr>
          <w:rFonts w:ascii="Times New Roman" w:hAnsi="Times New Roman" w:cs="Times New Roman"/>
          <w:sz w:val="28"/>
          <w:szCs w:val="28"/>
          <w:lang w:val="bg-BG"/>
        </w:rPr>
        <w:t>сероизно</w:t>
      </w:r>
      <w:proofErr w:type="spellEnd"/>
      <w:r w:rsidRPr="00D2238B">
        <w:rPr>
          <w:rFonts w:ascii="Times New Roman" w:hAnsi="Times New Roman" w:cs="Times New Roman"/>
          <w:sz w:val="28"/>
          <w:szCs w:val="28"/>
          <w:lang w:val="bg-BG"/>
        </w:rPr>
        <w:t xml:space="preserve"> разминаване между медийното и общественото разбиране за значимостта на темата ГМО в българската действителност.</w:t>
      </w:r>
    </w:p>
    <w:p w:rsidR="009F2387" w:rsidRPr="00D167EC" w:rsidRDefault="009F2387" w:rsidP="009F2387">
      <w:pPr>
        <w:spacing w:after="0"/>
        <w:ind w:firstLine="567"/>
        <w:jc w:val="both"/>
        <w:rPr>
          <w:rFonts w:ascii="Times New Roman" w:hAnsi="Times New Roman" w:cs="Times New Roman"/>
          <w:sz w:val="28"/>
          <w:szCs w:val="28"/>
          <w:lang w:val="bg-BG"/>
        </w:rPr>
      </w:pPr>
      <w:r w:rsidRPr="00D167EC">
        <w:rPr>
          <w:rFonts w:ascii="Times New Roman" w:hAnsi="Times New Roman" w:cs="Times New Roman"/>
          <w:sz w:val="28"/>
          <w:szCs w:val="28"/>
          <w:lang w:val="bg-BG"/>
        </w:rPr>
        <w:t>Ангажираността на медиите към разискването на ГМО проблематиката е крайно недостатъчна</w:t>
      </w:r>
      <w:r>
        <w:rPr>
          <w:rFonts w:ascii="Times New Roman" w:hAnsi="Times New Roman" w:cs="Times New Roman"/>
          <w:sz w:val="28"/>
          <w:szCs w:val="28"/>
          <w:lang w:val="bg-BG"/>
        </w:rPr>
        <w:t xml:space="preserve"> и липсва адекватен стремеж към задоволяване на обществените нужди от актуална информация по темата.</w:t>
      </w:r>
    </w:p>
    <w:p w:rsidR="009F2387" w:rsidRDefault="009F2387" w:rsidP="009F2387">
      <w:pPr>
        <w:spacing w:after="0"/>
        <w:ind w:firstLine="567"/>
        <w:jc w:val="both"/>
        <w:rPr>
          <w:rFonts w:ascii="Times New Roman" w:hAnsi="Times New Roman" w:cs="Times New Roman"/>
          <w:sz w:val="28"/>
          <w:szCs w:val="28"/>
          <w:lang w:val="bg-BG"/>
        </w:rPr>
      </w:pPr>
      <w:r w:rsidRPr="0013710E">
        <w:rPr>
          <w:rFonts w:ascii="Times New Roman" w:hAnsi="Times New Roman" w:cs="Times New Roman"/>
          <w:sz w:val="28"/>
          <w:szCs w:val="28"/>
          <w:lang w:val="bg-BG"/>
        </w:rPr>
        <w:t xml:space="preserve">Възприетата политика на </w:t>
      </w:r>
      <w:proofErr w:type="spellStart"/>
      <w:r w:rsidRPr="0013710E">
        <w:rPr>
          <w:rFonts w:ascii="Times New Roman" w:hAnsi="Times New Roman" w:cs="Times New Roman"/>
          <w:sz w:val="28"/>
          <w:szCs w:val="28"/>
          <w:lang w:val="bg-BG"/>
        </w:rPr>
        <w:t>минималистичност</w:t>
      </w:r>
      <w:proofErr w:type="spellEnd"/>
      <w:r w:rsidRPr="0013710E">
        <w:rPr>
          <w:rFonts w:ascii="Times New Roman" w:hAnsi="Times New Roman" w:cs="Times New Roman"/>
          <w:sz w:val="28"/>
          <w:szCs w:val="28"/>
          <w:lang w:val="bg-BG"/>
        </w:rPr>
        <w:t xml:space="preserve"> към отразяване на ГМО проблематиката е бариера пред съществуването на осведомена и запозната с проблемите публика.</w:t>
      </w:r>
    </w:p>
    <w:p w:rsidR="009F2387" w:rsidRDefault="009F2387" w:rsidP="009F2387">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През 2014г. значително нараства обществения интерес към дискутирането на въпроси, касаещи ГМО проблематиката, което недвусмислено </w:t>
      </w:r>
      <w:proofErr w:type="spellStart"/>
      <w:r>
        <w:rPr>
          <w:rFonts w:ascii="Times New Roman" w:hAnsi="Times New Roman" w:cs="Times New Roman"/>
          <w:sz w:val="28"/>
          <w:szCs w:val="28"/>
          <w:lang w:val="bg-BG"/>
        </w:rPr>
        <w:t>показава</w:t>
      </w:r>
      <w:proofErr w:type="spellEnd"/>
      <w:r>
        <w:rPr>
          <w:rFonts w:ascii="Times New Roman" w:hAnsi="Times New Roman" w:cs="Times New Roman"/>
          <w:sz w:val="28"/>
          <w:szCs w:val="28"/>
          <w:lang w:val="bg-BG"/>
        </w:rPr>
        <w:t>, че темата продължава да е неотменна и важна част от дневния ред на обществото.</w:t>
      </w:r>
    </w:p>
    <w:p w:rsidR="009F2387" w:rsidRDefault="009F2387" w:rsidP="009F2387">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lastRenderedPageBreak/>
        <w:t>Медиите не показват стремеж към фокусиране на общественото мнение към разискване на проблематиката, с което създават илюзорното усещане, че не съществуват проблеми в тази област, че "всичко е наред".</w:t>
      </w:r>
    </w:p>
    <w:p w:rsidR="009F2387" w:rsidRDefault="009F2387" w:rsidP="009F2387">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Липсват журналисти, пряко ангажирани със следенето и отразяването на тази проблематика, което води до липса на задълбочени журналистически познания по множество въпроси, свързани с ГМО.</w:t>
      </w:r>
    </w:p>
    <w:p w:rsidR="009F2387" w:rsidRDefault="009F2387" w:rsidP="009F2387">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Политиката на всички изследвани медии не включва отделянето на специализиран журналистически ресурс за отразяване на теми, свързани с аспекти на ГМО </w:t>
      </w:r>
      <w:proofErr w:type="spellStart"/>
      <w:r>
        <w:rPr>
          <w:rFonts w:ascii="Times New Roman" w:hAnsi="Times New Roman" w:cs="Times New Roman"/>
          <w:sz w:val="28"/>
          <w:szCs w:val="28"/>
          <w:lang w:val="bg-BG"/>
        </w:rPr>
        <w:t>проблематикта</w:t>
      </w:r>
      <w:proofErr w:type="spellEnd"/>
      <w:r>
        <w:rPr>
          <w:rFonts w:ascii="Times New Roman" w:hAnsi="Times New Roman" w:cs="Times New Roman"/>
          <w:sz w:val="28"/>
          <w:szCs w:val="28"/>
          <w:lang w:val="bg-BG"/>
        </w:rPr>
        <w:t>. Данните показват сериозна липса на тясно подготвени специалисти в сферата, които да вникват по-задълбочено в материята, съответно да я представят и по-детайлно и професионално на читателската аудитория. Журналистите не са вещи в разглежданата област – наблюдават се пропуски и недобро познаване на проблемните аспекти от страна на пишещите по темата. При всички случаи, липсата на профилирани журналисти, ангажирани в следенето и отразяването на ГМО проблематиката у нас, е не само белег за липса на професионализъм, но и недвусмислено налага констатацията, че самата аудитория е лишена от системни и задълбочени познания по конкретни направления от социално-значим характер. Това води до некомпетентно формирано обществено мнение и до неангажирането му с решаване на текущите проблеми.</w:t>
      </w:r>
    </w:p>
    <w:p w:rsidR="009F2387" w:rsidRPr="00CC7A15" w:rsidRDefault="009F2387" w:rsidP="009F2387">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Данните показват, че не се наблюдава хронологично проследяване на един и същи проблем на едно и също място. Позиционирането на съобщенията, свързани с различните аспекти на ГМО проблематиката, в конкретни рубрики не се подчинява на определена логика. Или поне тя не е обвързана с обсъждането на един и същи проблем, с географския обхват на съобщаваното, както и с конкретни сектори/заинтересовани страни, които биха били засегнати от случващото се.</w:t>
      </w:r>
    </w:p>
    <w:p w:rsidR="009F2387" w:rsidRDefault="009F2387" w:rsidP="009F2387">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Като извод можем да обобщим, че наблюдаваното рамкиране на проблематиката по никакъв начин не съдейства за това заинтересованите публики да проследяват развитието на темата в различните ѝ измерения, както и да разпознават съществуващите проблеми като свои. В крайна сметка, така се възпрепятства формирането на обществено мнение, което да се ангажира с разрешаването на проблемите.</w:t>
      </w:r>
    </w:p>
    <w:p w:rsidR="009F2387" w:rsidRPr="00C346CD" w:rsidRDefault="009F2387" w:rsidP="009F2387">
      <w:pPr>
        <w:spacing w:after="0"/>
        <w:ind w:firstLine="567"/>
        <w:jc w:val="both"/>
        <w:rPr>
          <w:rFonts w:ascii="Times New Roman" w:hAnsi="Times New Roman" w:cs="Times New Roman"/>
          <w:sz w:val="28"/>
          <w:szCs w:val="28"/>
          <w:lang w:val="bg-BG"/>
        </w:rPr>
      </w:pPr>
      <w:r w:rsidRPr="00C346CD">
        <w:rPr>
          <w:rFonts w:ascii="Times New Roman" w:hAnsi="Times New Roman" w:cs="Times New Roman"/>
          <w:sz w:val="28"/>
          <w:szCs w:val="28"/>
          <w:lang w:val="bg-BG"/>
        </w:rPr>
        <w:t xml:space="preserve">Получените данни сочат утвърдена </w:t>
      </w:r>
      <w:r w:rsidRPr="00C346CD">
        <w:rPr>
          <w:rFonts w:ascii="Times New Roman" w:hAnsi="Times New Roman" w:cs="Times New Roman"/>
          <w:b/>
          <w:sz w:val="28"/>
          <w:szCs w:val="28"/>
          <w:lang w:val="bg-BG"/>
        </w:rPr>
        <w:t xml:space="preserve">тенденция към </w:t>
      </w:r>
      <w:proofErr w:type="spellStart"/>
      <w:r w:rsidRPr="00C346CD">
        <w:rPr>
          <w:rFonts w:ascii="Times New Roman" w:hAnsi="Times New Roman" w:cs="Times New Roman"/>
          <w:b/>
          <w:sz w:val="28"/>
          <w:szCs w:val="28"/>
          <w:lang w:val="bg-BG"/>
        </w:rPr>
        <w:t>фактологично</w:t>
      </w:r>
      <w:proofErr w:type="spellEnd"/>
      <w:r w:rsidRPr="00C346CD">
        <w:rPr>
          <w:rFonts w:ascii="Times New Roman" w:hAnsi="Times New Roman" w:cs="Times New Roman"/>
          <w:b/>
          <w:sz w:val="28"/>
          <w:szCs w:val="28"/>
          <w:lang w:val="bg-BG"/>
        </w:rPr>
        <w:t xml:space="preserve"> представяне на темата в малки обеми</w:t>
      </w:r>
      <w:r w:rsidRPr="00C346CD">
        <w:rPr>
          <w:rFonts w:ascii="Times New Roman" w:hAnsi="Times New Roman" w:cs="Times New Roman"/>
          <w:sz w:val="28"/>
          <w:szCs w:val="28"/>
          <w:lang w:val="bg-BG"/>
        </w:rPr>
        <w:t xml:space="preserve"> (97,61% от информационните материали са с малък обем и 2,39%, или 1 брой, със среден). Медиите влизат в ролята на проводник на знания за съществуването на факти и </w:t>
      </w:r>
      <w:r w:rsidRPr="00C346CD">
        <w:rPr>
          <w:rFonts w:ascii="Times New Roman" w:hAnsi="Times New Roman" w:cs="Times New Roman"/>
          <w:sz w:val="28"/>
          <w:szCs w:val="28"/>
          <w:lang w:val="bg-BG"/>
        </w:rPr>
        <w:lastRenderedPageBreak/>
        <w:t xml:space="preserve">събития, но избягват да ги коментират, анализират и да дават оценки на случващото се. Представянето на темата през призмата на един основен жанр води до значително ограничаване на начините за отразяване на проблематиката и </w:t>
      </w:r>
      <w:r w:rsidRPr="00C346CD">
        <w:rPr>
          <w:rFonts w:ascii="Times New Roman" w:hAnsi="Times New Roman" w:cs="Times New Roman"/>
          <w:b/>
          <w:sz w:val="28"/>
          <w:szCs w:val="28"/>
          <w:lang w:val="bg-BG"/>
        </w:rPr>
        <w:t>не позволява нейното разгръщане</w:t>
      </w:r>
      <w:r w:rsidRPr="00C346CD">
        <w:rPr>
          <w:rFonts w:ascii="Times New Roman" w:hAnsi="Times New Roman" w:cs="Times New Roman"/>
          <w:sz w:val="28"/>
          <w:szCs w:val="28"/>
          <w:lang w:val="bg-BG"/>
        </w:rPr>
        <w:t>. Слабото присъствие на аналитични материали (и липсата на големи обеми) не съдейства за разбирането на социалните факти и за провокирането на размисли по темата. Така общественият дебат е игнориран и множество проблемни аспекти остават извън фокуса на общественото внимание. Наложилият се начин на  отразяване на проблематиката възпрепятства и плурализма.</w:t>
      </w:r>
      <w:r w:rsidRPr="00C346CD">
        <w:rPr>
          <w:rFonts w:ascii="Times New Roman" w:hAnsi="Times New Roman" w:cs="Times New Roman"/>
          <w:sz w:val="28"/>
          <w:szCs w:val="28"/>
        </w:rPr>
        <w:t xml:space="preserve"> </w:t>
      </w:r>
      <w:r w:rsidRPr="00C346CD">
        <w:rPr>
          <w:rFonts w:ascii="Times New Roman" w:hAnsi="Times New Roman" w:cs="Times New Roman"/>
          <w:sz w:val="28"/>
          <w:szCs w:val="28"/>
          <w:lang w:val="bg-BG"/>
        </w:rPr>
        <w:t>Отдава се значение на индиректната медийна перцепция за обществената значимост на случващото се в сферата чрез подбора на фактите и събитията, които да бъдат съобщени, а ограничаването до използването на този подход за рамкиране на социалната действителност води до едностранчивост във възприятието.</w:t>
      </w:r>
    </w:p>
    <w:p w:rsidR="009F2387" w:rsidRPr="00C346CD" w:rsidRDefault="009F2387" w:rsidP="009F2387">
      <w:pPr>
        <w:spacing w:after="0"/>
        <w:ind w:firstLine="567"/>
        <w:jc w:val="both"/>
        <w:rPr>
          <w:rFonts w:ascii="Times New Roman" w:hAnsi="Times New Roman" w:cs="Times New Roman"/>
          <w:sz w:val="28"/>
          <w:szCs w:val="28"/>
          <w:lang w:val="bg-BG"/>
        </w:rPr>
      </w:pPr>
      <w:r w:rsidRPr="00C346CD">
        <w:rPr>
          <w:rFonts w:ascii="Times New Roman" w:hAnsi="Times New Roman" w:cs="Times New Roman"/>
          <w:sz w:val="28"/>
          <w:szCs w:val="28"/>
          <w:lang w:val="bg-BG"/>
        </w:rPr>
        <w:t xml:space="preserve">При анализиране на видовете материали, които разглеждат ГМО проблематиката, се наблюдава </w:t>
      </w:r>
      <w:r w:rsidRPr="00C346CD">
        <w:rPr>
          <w:rFonts w:ascii="Times New Roman" w:hAnsi="Times New Roman" w:cs="Times New Roman"/>
          <w:b/>
          <w:sz w:val="28"/>
          <w:szCs w:val="28"/>
          <w:lang w:val="bg-BG"/>
        </w:rPr>
        <w:t>липса на многообразие на използваните жанрови форми</w:t>
      </w:r>
      <w:r w:rsidRPr="00C346CD">
        <w:rPr>
          <w:rFonts w:ascii="Times New Roman" w:hAnsi="Times New Roman" w:cs="Times New Roman"/>
          <w:sz w:val="28"/>
          <w:szCs w:val="28"/>
          <w:lang w:val="bg-BG"/>
        </w:rPr>
        <w:t xml:space="preserve">. </w:t>
      </w:r>
    </w:p>
    <w:p w:rsidR="009F2387" w:rsidRPr="009F1990" w:rsidRDefault="009F2387" w:rsidP="009F2387">
      <w:pPr>
        <w:spacing w:after="0"/>
        <w:ind w:firstLine="567"/>
        <w:jc w:val="both"/>
        <w:rPr>
          <w:rFonts w:ascii="Times New Roman" w:hAnsi="Times New Roman" w:cs="Times New Roman"/>
          <w:sz w:val="28"/>
          <w:szCs w:val="28"/>
          <w:lang w:val="bg-BG"/>
        </w:rPr>
      </w:pPr>
      <w:r w:rsidRPr="009F1990">
        <w:rPr>
          <w:rFonts w:ascii="Times New Roman" w:hAnsi="Times New Roman" w:cs="Times New Roman"/>
          <w:sz w:val="28"/>
          <w:szCs w:val="28"/>
          <w:lang w:val="bg-BG"/>
        </w:rPr>
        <w:t>Фактите показват, че заглавията акцентират върху конфликта и сензацията, като в крайна сметка генерират повече страх и тревожност, отколкото информираност по темата. Няма нито едно заглавие, оповестяващо резултати от нови проучвания за влиянието на ГМ храните върху здравето на човека и околната среда. В немалко случаи изведените акценти не се доказват от текста, а важни събития не стават акценти в заглавията. Това води до деформация на съдържанието, до изоставяне на точността на информацията за сметка на сензационността. Като цяло, резултатите показват очевиден медиен стремеж към сугестивно насочване на читателското внимание.</w:t>
      </w:r>
    </w:p>
    <w:p w:rsidR="009F2387" w:rsidRDefault="009F2387" w:rsidP="009F2387">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sidRPr="00E113E3">
        <w:rPr>
          <w:rFonts w:ascii="Times New Roman" w:hAnsi="Times New Roman" w:cs="Times New Roman"/>
          <w:sz w:val="28"/>
          <w:szCs w:val="28"/>
          <w:lang w:val="bg-BG"/>
        </w:rPr>
        <w:t xml:space="preserve">Отчетените резултати показват, че липсва информация от официалните институции, компетентни в сферата на контрола и разпространението на ГМО в България. Институциите са пасивни по отношение оповестяването на резултатите от своята дейност в медийното пространство. В комуникационно отношение те все още следват модела на затворената система, на реактивния ПР - предоставят информация при поискване, а не като планирана дейност по системно осведомяване на обществото по въпроси от публичен характер. Този модел на поведение е предпоставка за генериране на слухове, които да запълнят </w:t>
      </w:r>
      <w:r w:rsidRPr="00E113E3">
        <w:rPr>
          <w:rFonts w:ascii="Times New Roman" w:hAnsi="Times New Roman" w:cs="Times New Roman"/>
          <w:sz w:val="28"/>
          <w:szCs w:val="28"/>
          <w:lang w:val="bg-BG"/>
        </w:rPr>
        <w:lastRenderedPageBreak/>
        <w:t xml:space="preserve">информационното поле, и за криза на доверие в прозрачността на институциите. </w:t>
      </w:r>
    </w:p>
    <w:p w:rsidR="009F2387" w:rsidRPr="00022F07" w:rsidRDefault="009F2387" w:rsidP="009F2387">
      <w:pPr>
        <w:spacing w:after="0"/>
        <w:ind w:firstLine="567"/>
        <w:jc w:val="both"/>
        <w:rPr>
          <w:rFonts w:ascii="Times New Roman" w:hAnsi="Times New Roman" w:cs="Times New Roman"/>
          <w:sz w:val="28"/>
          <w:szCs w:val="28"/>
          <w:lang w:val="bg-BG"/>
        </w:rPr>
      </w:pPr>
      <w:r w:rsidRPr="00022F07">
        <w:rPr>
          <w:rFonts w:ascii="Times New Roman" w:hAnsi="Times New Roman" w:cs="Times New Roman"/>
          <w:sz w:val="28"/>
          <w:szCs w:val="28"/>
          <w:lang w:val="bg-BG"/>
        </w:rPr>
        <w:t xml:space="preserve">Както е видно от анализа, през първия изследван период  НПО организациите вземат по-активно отношение към проблемите в сектора, а през втория разглеждан период то напълно отсъства. Комуникацията се характеризира с "кампанийност", слабо медийно планиране и липса на систематичност. Общественото мнение по темата ГМО остава латентно и бива "събуждано" под влияние на събитията. </w:t>
      </w:r>
    </w:p>
    <w:p w:rsidR="009F2387" w:rsidRDefault="009F2387" w:rsidP="009F2387">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Резултатите показват положителна тенденция по отношение </w:t>
      </w:r>
      <w:proofErr w:type="spellStart"/>
      <w:r>
        <w:rPr>
          <w:rFonts w:ascii="Times New Roman" w:hAnsi="Times New Roman" w:cs="Times New Roman"/>
          <w:sz w:val="28"/>
          <w:szCs w:val="28"/>
          <w:lang w:val="bg-BG"/>
        </w:rPr>
        <w:t>илюстративността</w:t>
      </w:r>
      <w:proofErr w:type="spellEnd"/>
      <w:r>
        <w:rPr>
          <w:rFonts w:ascii="Times New Roman" w:hAnsi="Times New Roman" w:cs="Times New Roman"/>
          <w:sz w:val="28"/>
          <w:szCs w:val="28"/>
          <w:lang w:val="bg-BG"/>
        </w:rPr>
        <w:t xml:space="preserve"> на журналистическите материали. 99% от публикациите са придружени от снимков материал. Противно на наложилото се схващане, че медиите </w:t>
      </w:r>
      <w:proofErr w:type="spellStart"/>
      <w:r>
        <w:rPr>
          <w:rFonts w:ascii="Times New Roman" w:hAnsi="Times New Roman" w:cs="Times New Roman"/>
          <w:sz w:val="28"/>
          <w:szCs w:val="28"/>
          <w:lang w:val="bg-BG"/>
        </w:rPr>
        <w:t>преекспонират</w:t>
      </w:r>
      <w:proofErr w:type="spellEnd"/>
      <w:r>
        <w:rPr>
          <w:rFonts w:ascii="Times New Roman" w:hAnsi="Times New Roman" w:cs="Times New Roman"/>
          <w:sz w:val="28"/>
          <w:szCs w:val="28"/>
          <w:lang w:val="bg-BG"/>
        </w:rPr>
        <w:t xml:space="preserve"> образа на ГМО, извиквайки плашещи, шокиращи и фантастични представи във "</w:t>
      </w:r>
      <w:proofErr w:type="spellStart"/>
      <w:r>
        <w:rPr>
          <w:rFonts w:ascii="Times New Roman" w:hAnsi="Times New Roman" w:cs="Times New Roman"/>
          <w:sz w:val="28"/>
          <w:szCs w:val="28"/>
          <w:lang w:val="bg-BG"/>
        </w:rPr>
        <w:t>франкенщайнски</w:t>
      </w:r>
      <w:proofErr w:type="spellEnd"/>
      <w:r>
        <w:rPr>
          <w:rFonts w:ascii="Times New Roman" w:hAnsi="Times New Roman" w:cs="Times New Roman"/>
          <w:sz w:val="28"/>
          <w:szCs w:val="28"/>
          <w:lang w:val="bg-BG"/>
        </w:rPr>
        <w:t xml:space="preserve"> стил", снимковият материал, придружаващ публикациите по темата, не </w:t>
      </w:r>
      <w:proofErr w:type="spellStart"/>
      <w:r>
        <w:rPr>
          <w:rFonts w:ascii="Times New Roman" w:hAnsi="Times New Roman" w:cs="Times New Roman"/>
          <w:sz w:val="28"/>
          <w:szCs w:val="28"/>
          <w:lang w:val="bg-BG"/>
        </w:rPr>
        <w:t>индикира</w:t>
      </w:r>
      <w:proofErr w:type="spellEnd"/>
      <w:r>
        <w:rPr>
          <w:rFonts w:ascii="Times New Roman" w:hAnsi="Times New Roman" w:cs="Times New Roman"/>
          <w:sz w:val="28"/>
          <w:szCs w:val="28"/>
          <w:lang w:val="bg-BG"/>
        </w:rPr>
        <w:t xml:space="preserve"> подобни асоциации. Най-предпочитан от медиите образ е царевицата. Той бива използван повече като символичен, отколкото като </w:t>
      </w:r>
      <w:proofErr w:type="spellStart"/>
      <w:r>
        <w:rPr>
          <w:rFonts w:ascii="Times New Roman" w:hAnsi="Times New Roman" w:cs="Times New Roman"/>
          <w:sz w:val="28"/>
          <w:szCs w:val="28"/>
          <w:lang w:val="bg-BG"/>
        </w:rPr>
        <w:t>иконичен</w:t>
      </w:r>
      <w:proofErr w:type="spellEnd"/>
      <w:r>
        <w:rPr>
          <w:rFonts w:ascii="Times New Roman" w:hAnsi="Times New Roman" w:cs="Times New Roman"/>
          <w:sz w:val="28"/>
          <w:szCs w:val="28"/>
          <w:lang w:val="bg-BG"/>
        </w:rPr>
        <w:t xml:space="preserve"> знак.</w:t>
      </w:r>
    </w:p>
    <w:p w:rsidR="009F2387" w:rsidRPr="001A37B8" w:rsidRDefault="009F2387" w:rsidP="009F2387">
      <w:pPr>
        <w:spacing w:after="0"/>
        <w:ind w:firstLine="567"/>
        <w:jc w:val="both"/>
        <w:rPr>
          <w:rFonts w:ascii="Times New Roman" w:hAnsi="Times New Roman" w:cs="Times New Roman"/>
          <w:sz w:val="28"/>
          <w:szCs w:val="28"/>
          <w:lang w:val="bg-BG"/>
        </w:rPr>
      </w:pPr>
      <w:r w:rsidRPr="001A37B8">
        <w:rPr>
          <w:rFonts w:ascii="Times New Roman" w:hAnsi="Times New Roman" w:cs="Times New Roman"/>
          <w:sz w:val="28"/>
          <w:szCs w:val="28"/>
          <w:lang w:val="bg-BG"/>
        </w:rPr>
        <w:t>Представените данни показват, че най-широк читателски отзвук през 2011г. е достигнало съобщението на НПО - коалиция "България, свободна от ГМО", публикувано във "Вести.</w:t>
      </w:r>
      <w:proofErr w:type="spellStart"/>
      <w:r w:rsidRPr="001A37B8">
        <w:rPr>
          <w:rFonts w:ascii="Times New Roman" w:hAnsi="Times New Roman" w:cs="Times New Roman"/>
          <w:sz w:val="28"/>
          <w:szCs w:val="28"/>
          <w:lang w:val="bg-BG"/>
        </w:rPr>
        <w:t>бг</w:t>
      </w:r>
      <w:proofErr w:type="spellEnd"/>
      <w:r w:rsidRPr="001A37B8">
        <w:rPr>
          <w:rFonts w:ascii="Times New Roman" w:hAnsi="Times New Roman" w:cs="Times New Roman"/>
          <w:sz w:val="28"/>
          <w:szCs w:val="28"/>
          <w:lang w:val="bg-BG"/>
        </w:rPr>
        <w:t xml:space="preserve">". В него се посочват проблемите в страната, като </w:t>
      </w:r>
      <w:r w:rsidRPr="001A37B8">
        <w:rPr>
          <w:rFonts w:ascii="Times New Roman" w:hAnsi="Times New Roman" w:cs="Times New Roman"/>
          <w:b/>
          <w:sz w:val="28"/>
          <w:szCs w:val="28"/>
          <w:lang w:val="bg-BG"/>
        </w:rPr>
        <w:t>основното послание е, че не се осъществява полеви контрол</w:t>
      </w:r>
      <w:r w:rsidRPr="001A37B8">
        <w:rPr>
          <w:rFonts w:ascii="Times New Roman" w:hAnsi="Times New Roman" w:cs="Times New Roman"/>
          <w:sz w:val="28"/>
          <w:szCs w:val="28"/>
          <w:lang w:val="bg-BG"/>
        </w:rPr>
        <w:t xml:space="preserve">. Висок интерес аудиторията проявява и към разкритието на </w:t>
      </w:r>
      <w:proofErr w:type="spellStart"/>
      <w:r w:rsidRPr="001A37B8">
        <w:rPr>
          <w:rFonts w:ascii="Times New Roman" w:hAnsi="Times New Roman" w:cs="Times New Roman"/>
          <w:sz w:val="28"/>
          <w:szCs w:val="28"/>
        </w:rPr>
        <w:t>WikiLeaks</w:t>
      </w:r>
      <w:proofErr w:type="spellEnd"/>
      <w:r w:rsidRPr="001A37B8">
        <w:rPr>
          <w:rFonts w:ascii="Times New Roman" w:hAnsi="Times New Roman" w:cs="Times New Roman"/>
          <w:sz w:val="28"/>
          <w:szCs w:val="28"/>
          <w:lang w:val="bg-BG"/>
        </w:rPr>
        <w:t xml:space="preserve"> за оказвания натиск от САЩ върху държавите от ЕС, които не приемат ГМ храните. Внимание привличат и съобщенията, свързани с нови разработки на генното инженерство, както и аргументите "за/против" различните видове мляко.</w:t>
      </w:r>
    </w:p>
    <w:p w:rsidR="009F2387" w:rsidRPr="001A37B8" w:rsidRDefault="009F2387" w:rsidP="009F2387">
      <w:pPr>
        <w:spacing w:after="0"/>
        <w:ind w:firstLine="567"/>
        <w:jc w:val="both"/>
        <w:rPr>
          <w:rFonts w:ascii="Times New Roman" w:hAnsi="Times New Roman" w:cs="Times New Roman"/>
          <w:sz w:val="28"/>
          <w:szCs w:val="28"/>
          <w:lang w:val="bg-BG"/>
        </w:rPr>
      </w:pPr>
      <w:r w:rsidRPr="001A37B8">
        <w:rPr>
          <w:rFonts w:ascii="Times New Roman" w:hAnsi="Times New Roman" w:cs="Times New Roman"/>
          <w:sz w:val="28"/>
          <w:szCs w:val="28"/>
          <w:lang w:val="bg-BG"/>
        </w:rPr>
        <w:t>През 2014г. читателското внимание  е насочено към съобщения, свързани с храната - състоянието на хранителния пазар в Русия, откритата негодна храна у нас, а също и осмислянето на ролята ѝ през призмата на налагането на "новия световен ред". В тази насока е и съобщеното в подзаглавие на "Вести.</w:t>
      </w:r>
      <w:proofErr w:type="spellStart"/>
      <w:r w:rsidRPr="001A37B8">
        <w:rPr>
          <w:rFonts w:ascii="Times New Roman" w:hAnsi="Times New Roman" w:cs="Times New Roman"/>
          <w:sz w:val="28"/>
          <w:szCs w:val="28"/>
          <w:lang w:val="bg-BG"/>
        </w:rPr>
        <w:t>бг</w:t>
      </w:r>
      <w:proofErr w:type="spellEnd"/>
      <w:r w:rsidRPr="001A37B8">
        <w:rPr>
          <w:rFonts w:ascii="Times New Roman" w:hAnsi="Times New Roman" w:cs="Times New Roman"/>
          <w:sz w:val="28"/>
          <w:szCs w:val="28"/>
          <w:lang w:val="bg-BG"/>
        </w:rPr>
        <w:t>" - "когато в магазина я няма не "любимата ни храна", а храната въобще, може би ще се сетим за генното инженерство". Широк отзвук получава и съобщението, че най-добрата тенденция за здравословно хранене е яденето на храни без ГМО.</w:t>
      </w:r>
    </w:p>
    <w:p w:rsidR="009F2387" w:rsidRDefault="009F2387" w:rsidP="009F2387">
      <w:pPr>
        <w:spacing w:after="0"/>
        <w:ind w:firstLine="567"/>
        <w:jc w:val="both"/>
        <w:rPr>
          <w:rFonts w:ascii="Times New Roman" w:hAnsi="Times New Roman" w:cs="Times New Roman"/>
          <w:sz w:val="28"/>
          <w:szCs w:val="28"/>
          <w:lang w:val="bg-BG"/>
        </w:rPr>
      </w:pPr>
      <w:r w:rsidRPr="001A37B8">
        <w:rPr>
          <w:rFonts w:ascii="Times New Roman" w:hAnsi="Times New Roman" w:cs="Times New Roman"/>
          <w:sz w:val="28"/>
          <w:szCs w:val="28"/>
          <w:lang w:val="bg-BG"/>
        </w:rPr>
        <w:t>Най-активна в дискусиите по темата и през двата изследвани периода е аудиторията на "Дневник", следвана от тази на "Вести.</w:t>
      </w:r>
      <w:proofErr w:type="spellStart"/>
      <w:r w:rsidRPr="001A37B8">
        <w:rPr>
          <w:rFonts w:ascii="Times New Roman" w:hAnsi="Times New Roman" w:cs="Times New Roman"/>
          <w:sz w:val="28"/>
          <w:szCs w:val="28"/>
          <w:lang w:val="bg-BG"/>
        </w:rPr>
        <w:t>бг</w:t>
      </w:r>
      <w:proofErr w:type="spellEnd"/>
      <w:r w:rsidRPr="001A37B8">
        <w:rPr>
          <w:rFonts w:ascii="Times New Roman" w:hAnsi="Times New Roman" w:cs="Times New Roman"/>
          <w:sz w:val="28"/>
          <w:szCs w:val="28"/>
          <w:lang w:val="bg-BG"/>
        </w:rPr>
        <w:t xml:space="preserve">". Във времеви план и при двете медии се наблюдава положителна тенденция към </w:t>
      </w:r>
      <w:r w:rsidRPr="001A37B8">
        <w:rPr>
          <w:rFonts w:ascii="Times New Roman" w:hAnsi="Times New Roman" w:cs="Times New Roman"/>
          <w:sz w:val="28"/>
          <w:szCs w:val="28"/>
          <w:lang w:val="bg-BG"/>
        </w:rPr>
        <w:lastRenderedPageBreak/>
        <w:t xml:space="preserve">нарастваща активност в дискутирането на темата от страна на читателската аудитория. Този факт е безспорен показател за това, че </w:t>
      </w:r>
      <w:r w:rsidRPr="001A37B8">
        <w:rPr>
          <w:rFonts w:ascii="Times New Roman" w:hAnsi="Times New Roman" w:cs="Times New Roman"/>
          <w:b/>
          <w:sz w:val="28"/>
          <w:szCs w:val="28"/>
          <w:lang w:val="bg-BG"/>
        </w:rPr>
        <w:t>ГМО проблематиката вълнува все повече общественото съзнание на българина.</w:t>
      </w:r>
      <w:r w:rsidRPr="001A37B8">
        <w:rPr>
          <w:rFonts w:ascii="Times New Roman" w:hAnsi="Times New Roman" w:cs="Times New Roman"/>
          <w:sz w:val="28"/>
          <w:szCs w:val="28"/>
          <w:lang w:val="bg-BG"/>
        </w:rPr>
        <w:t xml:space="preserve"> Предвид отчетения спад в отразяването на темата от самите медии, можем да заключим, че е налице още една индикация за </w:t>
      </w:r>
      <w:r w:rsidRPr="001A37B8">
        <w:rPr>
          <w:rFonts w:ascii="Times New Roman" w:hAnsi="Times New Roman" w:cs="Times New Roman"/>
          <w:b/>
          <w:sz w:val="28"/>
          <w:szCs w:val="28"/>
          <w:lang w:val="bg-BG"/>
        </w:rPr>
        <w:t>липсата на сходство в обществения и медийния дневен ред</w:t>
      </w:r>
      <w:r w:rsidRPr="001A37B8">
        <w:rPr>
          <w:rFonts w:ascii="Times New Roman" w:hAnsi="Times New Roman" w:cs="Times New Roman"/>
          <w:sz w:val="28"/>
          <w:szCs w:val="28"/>
          <w:lang w:val="bg-BG"/>
        </w:rPr>
        <w:t>.</w:t>
      </w:r>
    </w:p>
    <w:p w:rsidR="00523F4F" w:rsidRDefault="00523F4F" w:rsidP="00EC0427">
      <w:pPr>
        <w:ind w:firstLine="567"/>
        <w:jc w:val="center"/>
        <w:rPr>
          <w:rFonts w:ascii="Times New Roman" w:hAnsi="Times New Roman"/>
          <w:b/>
          <w:sz w:val="28"/>
          <w:szCs w:val="28"/>
          <w:lang w:val="bg-BG"/>
        </w:rPr>
      </w:pPr>
    </w:p>
    <w:p w:rsidR="00EC0427" w:rsidRDefault="00EC0427" w:rsidP="00EC0427">
      <w:pPr>
        <w:ind w:firstLine="567"/>
        <w:jc w:val="center"/>
        <w:rPr>
          <w:rFonts w:ascii="Times New Roman" w:hAnsi="Times New Roman"/>
          <w:b/>
          <w:sz w:val="28"/>
          <w:szCs w:val="28"/>
          <w:lang w:val="bg-BG"/>
        </w:rPr>
      </w:pPr>
      <w:r w:rsidRPr="00522AA3">
        <w:rPr>
          <w:rFonts w:ascii="Times New Roman" w:hAnsi="Times New Roman"/>
          <w:b/>
          <w:sz w:val="28"/>
          <w:szCs w:val="28"/>
          <w:lang w:val="bg-BG"/>
        </w:rPr>
        <w:t>ЗАКЛЮЧЕНИЕ</w:t>
      </w:r>
    </w:p>
    <w:p w:rsidR="00B3165E" w:rsidRPr="0017681D" w:rsidRDefault="00B3165E" w:rsidP="00B3165E">
      <w:pPr>
        <w:spacing w:after="0"/>
        <w:ind w:firstLine="567"/>
        <w:jc w:val="both"/>
        <w:rPr>
          <w:rFonts w:ascii="Times New Roman" w:hAnsi="Times New Roman" w:cs="Times New Roman"/>
          <w:sz w:val="28"/>
          <w:szCs w:val="28"/>
          <w:lang w:val="bg-BG"/>
        </w:rPr>
      </w:pPr>
      <w:r w:rsidRPr="0017681D">
        <w:rPr>
          <w:rFonts w:ascii="Times New Roman" w:hAnsi="Times New Roman" w:cs="Times New Roman"/>
          <w:sz w:val="28"/>
          <w:szCs w:val="28"/>
          <w:lang w:val="bg-BG"/>
        </w:rPr>
        <w:t>XXI век е век на кризите, конфликтите и нарастващите рискове пред съществуването на системите, такива каквито ги познаваме, в световен и национален мащаб. Подминаването, игнорирането и липсата на внимание към тези процеси от страна на обществото водят единствено до тяхното задълбочаване, мултиплициране и ескалация до степен на безизходност и отчаяние. Ето защо,</w:t>
      </w:r>
      <w:r>
        <w:rPr>
          <w:rFonts w:ascii="Times New Roman" w:hAnsi="Times New Roman" w:cs="Times New Roman"/>
          <w:sz w:val="28"/>
          <w:szCs w:val="28"/>
          <w:lang w:val="bg-BG"/>
        </w:rPr>
        <w:t xml:space="preserve"> въпросът за</w:t>
      </w:r>
      <w:r w:rsidRPr="0017681D">
        <w:rPr>
          <w:rFonts w:ascii="Times New Roman" w:hAnsi="Times New Roman" w:cs="Times New Roman"/>
          <w:sz w:val="28"/>
          <w:szCs w:val="28"/>
          <w:lang w:val="bg-BG"/>
        </w:rPr>
        <w:t xml:space="preserve"> търсенето на решения за изход от ситуациите по пътя на </w:t>
      </w:r>
      <w:r w:rsidRPr="009B1FBE">
        <w:rPr>
          <w:rFonts w:ascii="Times New Roman" w:hAnsi="Times New Roman" w:cs="Times New Roman"/>
          <w:b/>
          <w:sz w:val="28"/>
          <w:szCs w:val="28"/>
          <w:lang w:val="bg-BG"/>
        </w:rPr>
        <w:t>рационалното мислене</w:t>
      </w:r>
      <w:r w:rsidRPr="0017681D">
        <w:rPr>
          <w:rFonts w:ascii="Times New Roman" w:hAnsi="Times New Roman" w:cs="Times New Roman"/>
          <w:sz w:val="28"/>
          <w:szCs w:val="28"/>
          <w:lang w:val="bg-BG"/>
        </w:rPr>
        <w:t xml:space="preserve"> става изключително актуален.</w:t>
      </w:r>
      <w:r>
        <w:rPr>
          <w:rFonts w:ascii="Times New Roman" w:hAnsi="Times New Roman" w:cs="Times New Roman"/>
          <w:sz w:val="28"/>
          <w:szCs w:val="28"/>
          <w:lang w:val="bg-BG"/>
        </w:rPr>
        <w:t xml:space="preserve"> Необходимостта от разбиране и осмисляне на действителността става ключова за появата на социална компетентност и формиране на ангажирано гражданско общество, което е готово да сътрудничи за разрешаването на конфликтите в социалната среда. </w:t>
      </w:r>
    </w:p>
    <w:p w:rsidR="00B3165E" w:rsidRDefault="00B3165E" w:rsidP="00B3165E">
      <w:pPr>
        <w:spacing w:after="0"/>
        <w:ind w:firstLine="567"/>
        <w:jc w:val="both"/>
        <w:rPr>
          <w:rFonts w:ascii="Times New Roman" w:hAnsi="Times New Roman"/>
          <w:sz w:val="28"/>
          <w:szCs w:val="28"/>
          <w:lang w:val="bg-BG"/>
        </w:rPr>
      </w:pPr>
      <w:r>
        <w:rPr>
          <w:rFonts w:ascii="Times New Roman" w:hAnsi="Times New Roman" w:cs="Times New Roman"/>
          <w:sz w:val="28"/>
          <w:szCs w:val="28"/>
          <w:lang w:val="bg-BG"/>
        </w:rPr>
        <w:t>За съжаление обаче, съвременният начин на живот стана</w:t>
      </w:r>
      <w:r w:rsidRPr="001D6BCD">
        <w:rPr>
          <w:rFonts w:ascii="Times New Roman" w:hAnsi="Times New Roman" w:cs="Times New Roman"/>
          <w:sz w:val="28"/>
          <w:szCs w:val="28"/>
          <w:lang w:val="bg-BG"/>
        </w:rPr>
        <w:t xml:space="preserve"> причина за драстичното увеличение на ирационалното поведение и издиг</w:t>
      </w:r>
      <w:r>
        <w:rPr>
          <w:rFonts w:ascii="Times New Roman" w:hAnsi="Times New Roman" w:cs="Times New Roman"/>
          <w:sz w:val="28"/>
          <w:szCs w:val="28"/>
          <w:lang w:val="bg-BG"/>
        </w:rPr>
        <w:t>н</w:t>
      </w:r>
      <w:r w:rsidRPr="001D6BCD">
        <w:rPr>
          <w:rFonts w:ascii="Times New Roman" w:hAnsi="Times New Roman" w:cs="Times New Roman"/>
          <w:sz w:val="28"/>
          <w:szCs w:val="28"/>
          <w:lang w:val="bg-BG"/>
        </w:rPr>
        <w:t xml:space="preserve">а сериозни бариери пред възможностите за ефективно участие на гражданите в обществените процеси. </w:t>
      </w:r>
      <w:r>
        <w:rPr>
          <w:rFonts w:ascii="Times New Roman" w:hAnsi="Times New Roman"/>
          <w:sz w:val="28"/>
          <w:szCs w:val="28"/>
          <w:lang w:val="bg-BG"/>
        </w:rPr>
        <w:t>К</w:t>
      </w:r>
      <w:proofErr w:type="spellStart"/>
      <w:r>
        <w:rPr>
          <w:rFonts w:ascii="Times New Roman" w:hAnsi="Times New Roman"/>
          <w:sz w:val="28"/>
          <w:szCs w:val="28"/>
        </w:rPr>
        <w:t>омплексността</w:t>
      </w:r>
      <w:proofErr w:type="spellEnd"/>
      <w:r>
        <w:rPr>
          <w:rFonts w:ascii="Times New Roman" w:hAnsi="Times New Roman"/>
          <w:sz w:val="28"/>
          <w:szCs w:val="28"/>
        </w:rPr>
        <w:t xml:space="preserve"> </w:t>
      </w:r>
      <w:proofErr w:type="spellStart"/>
      <w:r>
        <w:rPr>
          <w:rFonts w:ascii="Times New Roman" w:hAnsi="Times New Roman"/>
          <w:sz w:val="28"/>
          <w:szCs w:val="28"/>
        </w:rPr>
        <w:t>на</w:t>
      </w:r>
      <w:proofErr w:type="spellEnd"/>
      <w:r>
        <w:rPr>
          <w:rFonts w:ascii="Times New Roman" w:hAnsi="Times New Roman"/>
          <w:sz w:val="28"/>
          <w:szCs w:val="28"/>
        </w:rPr>
        <w:t xml:space="preserve"> </w:t>
      </w:r>
      <w:proofErr w:type="spellStart"/>
      <w:r>
        <w:rPr>
          <w:rFonts w:ascii="Times New Roman" w:hAnsi="Times New Roman"/>
          <w:sz w:val="28"/>
          <w:szCs w:val="28"/>
        </w:rPr>
        <w:t>протичащите</w:t>
      </w:r>
      <w:proofErr w:type="spellEnd"/>
      <w:r>
        <w:rPr>
          <w:rFonts w:ascii="Times New Roman" w:hAnsi="Times New Roman"/>
          <w:sz w:val="28"/>
          <w:szCs w:val="28"/>
        </w:rPr>
        <w:t xml:space="preserve"> в </w:t>
      </w:r>
      <w:proofErr w:type="spellStart"/>
      <w:r>
        <w:rPr>
          <w:rFonts w:ascii="Times New Roman" w:hAnsi="Times New Roman"/>
          <w:sz w:val="28"/>
          <w:szCs w:val="28"/>
        </w:rPr>
        <w:t>обществото</w:t>
      </w:r>
      <w:proofErr w:type="spellEnd"/>
      <w:r>
        <w:rPr>
          <w:rFonts w:ascii="Times New Roman" w:hAnsi="Times New Roman"/>
          <w:sz w:val="28"/>
          <w:szCs w:val="28"/>
        </w:rPr>
        <w:t xml:space="preserve"> </w:t>
      </w:r>
      <w:proofErr w:type="spellStart"/>
      <w:r>
        <w:rPr>
          <w:rFonts w:ascii="Times New Roman" w:hAnsi="Times New Roman"/>
          <w:sz w:val="28"/>
          <w:szCs w:val="28"/>
        </w:rPr>
        <w:t>процеси</w:t>
      </w:r>
      <w:proofErr w:type="spellEnd"/>
      <w:r>
        <w:rPr>
          <w:rFonts w:ascii="Times New Roman" w:hAnsi="Times New Roman"/>
          <w:sz w:val="28"/>
          <w:szCs w:val="28"/>
        </w:rPr>
        <w:t xml:space="preserve"> </w:t>
      </w:r>
      <w:proofErr w:type="spellStart"/>
      <w:r>
        <w:rPr>
          <w:rFonts w:ascii="Times New Roman" w:hAnsi="Times New Roman"/>
          <w:sz w:val="28"/>
          <w:szCs w:val="28"/>
        </w:rPr>
        <w:t>предопредел</w:t>
      </w:r>
      <w:proofErr w:type="spellEnd"/>
      <w:r>
        <w:rPr>
          <w:rFonts w:ascii="Times New Roman" w:hAnsi="Times New Roman"/>
          <w:sz w:val="28"/>
          <w:szCs w:val="28"/>
          <w:lang w:val="bg-BG"/>
        </w:rPr>
        <w:t>и</w:t>
      </w:r>
      <w:r>
        <w:rPr>
          <w:rFonts w:ascii="Times New Roman" w:hAnsi="Times New Roman"/>
          <w:sz w:val="28"/>
          <w:szCs w:val="28"/>
        </w:rPr>
        <w:t xml:space="preserve"> </w:t>
      </w:r>
      <w:proofErr w:type="spellStart"/>
      <w:r>
        <w:rPr>
          <w:rFonts w:ascii="Times New Roman" w:hAnsi="Times New Roman"/>
          <w:sz w:val="28"/>
          <w:szCs w:val="28"/>
        </w:rPr>
        <w:t>нова</w:t>
      </w:r>
      <w:proofErr w:type="spellEnd"/>
      <w:r>
        <w:rPr>
          <w:rFonts w:ascii="Times New Roman" w:hAnsi="Times New Roman"/>
          <w:sz w:val="28"/>
          <w:szCs w:val="28"/>
        </w:rPr>
        <w:t xml:space="preserve">, </w:t>
      </w:r>
      <w:proofErr w:type="spellStart"/>
      <w:r>
        <w:rPr>
          <w:rFonts w:ascii="Times New Roman" w:hAnsi="Times New Roman"/>
          <w:sz w:val="28"/>
          <w:szCs w:val="28"/>
        </w:rPr>
        <w:t>много</w:t>
      </w:r>
      <w:proofErr w:type="spellEnd"/>
      <w:r>
        <w:rPr>
          <w:rFonts w:ascii="Times New Roman" w:hAnsi="Times New Roman"/>
          <w:sz w:val="28"/>
          <w:szCs w:val="28"/>
        </w:rPr>
        <w:t xml:space="preserve"> </w:t>
      </w:r>
      <w:proofErr w:type="spellStart"/>
      <w:r>
        <w:rPr>
          <w:rFonts w:ascii="Times New Roman" w:hAnsi="Times New Roman"/>
          <w:sz w:val="28"/>
          <w:szCs w:val="28"/>
        </w:rPr>
        <w:t>по-отговорна</w:t>
      </w:r>
      <w:proofErr w:type="spellEnd"/>
      <w:r>
        <w:rPr>
          <w:rFonts w:ascii="Times New Roman" w:hAnsi="Times New Roman"/>
          <w:sz w:val="28"/>
          <w:szCs w:val="28"/>
        </w:rPr>
        <w:t xml:space="preserve"> </w:t>
      </w:r>
      <w:proofErr w:type="spellStart"/>
      <w:r>
        <w:rPr>
          <w:rFonts w:ascii="Times New Roman" w:hAnsi="Times New Roman"/>
          <w:sz w:val="28"/>
          <w:szCs w:val="28"/>
        </w:rPr>
        <w:t>роля</w:t>
      </w:r>
      <w:proofErr w:type="spellEnd"/>
      <w:r>
        <w:rPr>
          <w:rFonts w:ascii="Times New Roman" w:hAnsi="Times New Roman"/>
          <w:sz w:val="28"/>
          <w:szCs w:val="28"/>
        </w:rPr>
        <w:t xml:space="preserve"> </w:t>
      </w:r>
      <w:proofErr w:type="spellStart"/>
      <w:r>
        <w:rPr>
          <w:rFonts w:ascii="Times New Roman" w:hAnsi="Times New Roman"/>
          <w:sz w:val="28"/>
          <w:szCs w:val="28"/>
        </w:rPr>
        <w:t>на</w:t>
      </w:r>
      <w:proofErr w:type="spellEnd"/>
      <w:r>
        <w:rPr>
          <w:rFonts w:ascii="Times New Roman" w:hAnsi="Times New Roman"/>
          <w:sz w:val="28"/>
          <w:szCs w:val="28"/>
        </w:rPr>
        <w:t xml:space="preserve"> </w:t>
      </w:r>
      <w:proofErr w:type="spellStart"/>
      <w:r w:rsidRPr="00493161">
        <w:rPr>
          <w:rFonts w:ascii="Times New Roman" w:hAnsi="Times New Roman"/>
          <w:b/>
          <w:sz w:val="28"/>
          <w:szCs w:val="28"/>
        </w:rPr>
        <w:t>публичната</w:t>
      </w:r>
      <w:proofErr w:type="spellEnd"/>
      <w:r w:rsidRPr="00493161">
        <w:rPr>
          <w:rFonts w:ascii="Times New Roman" w:hAnsi="Times New Roman"/>
          <w:b/>
          <w:sz w:val="28"/>
          <w:szCs w:val="28"/>
        </w:rPr>
        <w:t xml:space="preserve"> </w:t>
      </w:r>
      <w:proofErr w:type="spellStart"/>
      <w:r w:rsidRPr="00493161">
        <w:rPr>
          <w:rFonts w:ascii="Times New Roman" w:hAnsi="Times New Roman"/>
          <w:b/>
          <w:sz w:val="28"/>
          <w:szCs w:val="28"/>
        </w:rPr>
        <w:t>комуникация</w:t>
      </w:r>
      <w:proofErr w:type="spellEnd"/>
      <w:r>
        <w:rPr>
          <w:rFonts w:ascii="Times New Roman" w:hAnsi="Times New Roman"/>
          <w:sz w:val="28"/>
          <w:szCs w:val="28"/>
        </w:rPr>
        <w:t xml:space="preserve"> в </w:t>
      </w:r>
      <w:proofErr w:type="spellStart"/>
      <w:r>
        <w:rPr>
          <w:rFonts w:ascii="Times New Roman" w:hAnsi="Times New Roman"/>
          <w:sz w:val="28"/>
          <w:szCs w:val="28"/>
        </w:rPr>
        <w:t>съвременния</w:t>
      </w:r>
      <w:proofErr w:type="spellEnd"/>
      <w:r>
        <w:rPr>
          <w:rFonts w:ascii="Times New Roman" w:hAnsi="Times New Roman"/>
          <w:sz w:val="28"/>
          <w:szCs w:val="28"/>
        </w:rPr>
        <w:t xml:space="preserve"> </w:t>
      </w:r>
      <w:proofErr w:type="spellStart"/>
      <w:r>
        <w:rPr>
          <w:rFonts w:ascii="Times New Roman" w:hAnsi="Times New Roman"/>
          <w:sz w:val="28"/>
          <w:szCs w:val="28"/>
        </w:rPr>
        <w:t>свят</w:t>
      </w:r>
      <w:proofErr w:type="spellEnd"/>
      <w:r>
        <w:rPr>
          <w:rFonts w:ascii="Times New Roman" w:hAnsi="Times New Roman"/>
          <w:sz w:val="28"/>
          <w:szCs w:val="28"/>
        </w:rPr>
        <w:t xml:space="preserve">. </w:t>
      </w:r>
      <w:proofErr w:type="spellStart"/>
      <w:r>
        <w:rPr>
          <w:rFonts w:ascii="Times New Roman" w:hAnsi="Times New Roman"/>
          <w:sz w:val="28"/>
          <w:szCs w:val="28"/>
        </w:rPr>
        <w:t>Наред</w:t>
      </w:r>
      <w:proofErr w:type="spellEnd"/>
      <w:r>
        <w:rPr>
          <w:rFonts w:ascii="Times New Roman" w:hAnsi="Times New Roman"/>
          <w:sz w:val="28"/>
          <w:szCs w:val="28"/>
        </w:rPr>
        <w:t xml:space="preserve"> с </w:t>
      </w:r>
      <w:proofErr w:type="spellStart"/>
      <w:r>
        <w:rPr>
          <w:rFonts w:ascii="Times New Roman" w:hAnsi="Times New Roman"/>
          <w:sz w:val="28"/>
          <w:szCs w:val="28"/>
        </w:rPr>
        <w:t>това</w:t>
      </w:r>
      <w:proofErr w:type="spellEnd"/>
      <w:r>
        <w:rPr>
          <w:rFonts w:ascii="Times New Roman" w:hAnsi="Times New Roman"/>
          <w:sz w:val="28"/>
          <w:szCs w:val="28"/>
        </w:rPr>
        <w:t xml:space="preserve">, </w:t>
      </w:r>
      <w:proofErr w:type="spellStart"/>
      <w:r>
        <w:rPr>
          <w:rFonts w:ascii="Times New Roman" w:hAnsi="Times New Roman"/>
          <w:sz w:val="28"/>
          <w:szCs w:val="28"/>
        </w:rPr>
        <w:t>нейната</w:t>
      </w:r>
      <w:proofErr w:type="spellEnd"/>
      <w:r>
        <w:rPr>
          <w:rFonts w:ascii="Times New Roman" w:hAnsi="Times New Roman"/>
          <w:sz w:val="28"/>
          <w:szCs w:val="28"/>
        </w:rPr>
        <w:t xml:space="preserve"> </w:t>
      </w:r>
      <w:proofErr w:type="spellStart"/>
      <w:r>
        <w:rPr>
          <w:rFonts w:ascii="Times New Roman" w:hAnsi="Times New Roman"/>
          <w:sz w:val="28"/>
          <w:szCs w:val="28"/>
        </w:rPr>
        <w:t>ефективност</w:t>
      </w:r>
      <w:proofErr w:type="spellEnd"/>
      <w:r>
        <w:rPr>
          <w:rFonts w:ascii="Times New Roman" w:hAnsi="Times New Roman"/>
          <w:sz w:val="28"/>
          <w:szCs w:val="28"/>
        </w:rPr>
        <w:t xml:space="preserve"> </w:t>
      </w:r>
      <w:proofErr w:type="spellStart"/>
      <w:r>
        <w:rPr>
          <w:rFonts w:ascii="Times New Roman" w:hAnsi="Times New Roman"/>
          <w:sz w:val="28"/>
          <w:szCs w:val="28"/>
        </w:rPr>
        <w:t>зависи</w:t>
      </w:r>
      <w:proofErr w:type="spellEnd"/>
      <w:r>
        <w:rPr>
          <w:rFonts w:ascii="Times New Roman" w:hAnsi="Times New Roman"/>
          <w:sz w:val="28"/>
          <w:szCs w:val="28"/>
        </w:rPr>
        <w:t xml:space="preserve"> </w:t>
      </w:r>
      <w:proofErr w:type="spellStart"/>
      <w:r>
        <w:rPr>
          <w:rFonts w:ascii="Times New Roman" w:hAnsi="Times New Roman"/>
          <w:sz w:val="28"/>
          <w:szCs w:val="28"/>
        </w:rPr>
        <w:t>от</w:t>
      </w:r>
      <w:proofErr w:type="spellEnd"/>
      <w:r>
        <w:rPr>
          <w:rFonts w:ascii="Times New Roman" w:hAnsi="Times New Roman"/>
          <w:sz w:val="28"/>
          <w:szCs w:val="28"/>
        </w:rPr>
        <w:t xml:space="preserve"> </w:t>
      </w:r>
      <w:proofErr w:type="spellStart"/>
      <w:r>
        <w:rPr>
          <w:rFonts w:ascii="Times New Roman" w:hAnsi="Times New Roman"/>
          <w:sz w:val="28"/>
          <w:szCs w:val="28"/>
        </w:rPr>
        <w:t>преодоляването</w:t>
      </w:r>
      <w:proofErr w:type="spellEnd"/>
      <w:r>
        <w:rPr>
          <w:rFonts w:ascii="Times New Roman" w:hAnsi="Times New Roman"/>
          <w:sz w:val="28"/>
          <w:szCs w:val="28"/>
        </w:rPr>
        <w:t xml:space="preserve"> </w:t>
      </w:r>
      <w:proofErr w:type="spellStart"/>
      <w:r>
        <w:rPr>
          <w:rFonts w:ascii="Times New Roman" w:hAnsi="Times New Roman"/>
          <w:sz w:val="28"/>
          <w:szCs w:val="28"/>
        </w:rPr>
        <w:t>на</w:t>
      </w:r>
      <w:proofErr w:type="spellEnd"/>
      <w:r>
        <w:rPr>
          <w:rFonts w:ascii="Times New Roman" w:hAnsi="Times New Roman"/>
          <w:sz w:val="28"/>
          <w:szCs w:val="28"/>
        </w:rPr>
        <w:t xml:space="preserve"> </w:t>
      </w:r>
      <w:proofErr w:type="spellStart"/>
      <w:r>
        <w:rPr>
          <w:rFonts w:ascii="Times New Roman" w:hAnsi="Times New Roman"/>
          <w:sz w:val="28"/>
          <w:szCs w:val="28"/>
        </w:rPr>
        <w:t>все</w:t>
      </w:r>
      <w:proofErr w:type="spellEnd"/>
      <w:r>
        <w:rPr>
          <w:rFonts w:ascii="Times New Roman" w:hAnsi="Times New Roman"/>
          <w:sz w:val="28"/>
          <w:szCs w:val="28"/>
        </w:rPr>
        <w:t xml:space="preserve"> </w:t>
      </w:r>
      <w:proofErr w:type="spellStart"/>
      <w:r>
        <w:rPr>
          <w:rFonts w:ascii="Times New Roman" w:hAnsi="Times New Roman"/>
          <w:sz w:val="28"/>
          <w:szCs w:val="28"/>
        </w:rPr>
        <w:t>по-сериозни</w:t>
      </w:r>
      <w:proofErr w:type="spellEnd"/>
      <w:r>
        <w:rPr>
          <w:rFonts w:ascii="Times New Roman" w:hAnsi="Times New Roman"/>
          <w:sz w:val="28"/>
          <w:szCs w:val="28"/>
        </w:rPr>
        <w:t xml:space="preserve"> </w:t>
      </w:r>
      <w:r>
        <w:rPr>
          <w:rFonts w:ascii="Times New Roman" w:hAnsi="Times New Roman"/>
          <w:sz w:val="28"/>
          <w:szCs w:val="28"/>
          <w:lang w:val="bg-BG"/>
        </w:rPr>
        <w:t>предизвикателства</w:t>
      </w:r>
      <w:r>
        <w:rPr>
          <w:rFonts w:ascii="Times New Roman" w:hAnsi="Times New Roman"/>
          <w:sz w:val="28"/>
          <w:szCs w:val="28"/>
        </w:rPr>
        <w:t xml:space="preserve">. </w:t>
      </w:r>
      <w:proofErr w:type="spellStart"/>
      <w:r>
        <w:rPr>
          <w:rFonts w:ascii="Times New Roman" w:hAnsi="Times New Roman"/>
          <w:sz w:val="28"/>
          <w:szCs w:val="28"/>
        </w:rPr>
        <w:t>Разгръщащият</w:t>
      </w:r>
      <w:proofErr w:type="spellEnd"/>
      <w:r>
        <w:rPr>
          <w:rFonts w:ascii="Times New Roman" w:hAnsi="Times New Roman"/>
          <w:sz w:val="28"/>
          <w:szCs w:val="28"/>
        </w:rPr>
        <w:t xml:space="preserve"> </w:t>
      </w:r>
      <w:proofErr w:type="spellStart"/>
      <w:r>
        <w:rPr>
          <w:rFonts w:ascii="Times New Roman" w:hAnsi="Times New Roman"/>
          <w:sz w:val="28"/>
          <w:szCs w:val="28"/>
        </w:rPr>
        <w:t>се</w:t>
      </w:r>
      <w:proofErr w:type="spellEnd"/>
      <w:r>
        <w:rPr>
          <w:rFonts w:ascii="Times New Roman" w:hAnsi="Times New Roman"/>
          <w:sz w:val="28"/>
          <w:szCs w:val="28"/>
        </w:rPr>
        <w:t xml:space="preserve"> </w:t>
      </w:r>
      <w:proofErr w:type="spellStart"/>
      <w:r>
        <w:rPr>
          <w:rFonts w:ascii="Times New Roman" w:hAnsi="Times New Roman"/>
          <w:sz w:val="28"/>
          <w:szCs w:val="28"/>
        </w:rPr>
        <w:t>синдром</w:t>
      </w:r>
      <w:proofErr w:type="spellEnd"/>
      <w:r>
        <w:rPr>
          <w:rFonts w:ascii="Times New Roman" w:hAnsi="Times New Roman"/>
          <w:sz w:val="28"/>
          <w:szCs w:val="28"/>
        </w:rPr>
        <w:t xml:space="preserve"> </w:t>
      </w:r>
      <w:proofErr w:type="spellStart"/>
      <w:r>
        <w:rPr>
          <w:rFonts w:ascii="Times New Roman" w:hAnsi="Times New Roman"/>
          <w:sz w:val="28"/>
          <w:szCs w:val="28"/>
        </w:rPr>
        <w:t>на</w:t>
      </w:r>
      <w:proofErr w:type="spellEnd"/>
      <w:r>
        <w:rPr>
          <w:rFonts w:ascii="Times New Roman" w:hAnsi="Times New Roman"/>
          <w:sz w:val="28"/>
          <w:szCs w:val="28"/>
        </w:rPr>
        <w:t xml:space="preserve"> „</w:t>
      </w:r>
      <w:proofErr w:type="spellStart"/>
      <w:r>
        <w:rPr>
          <w:rFonts w:ascii="Times New Roman" w:hAnsi="Times New Roman"/>
          <w:sz w:val="28"/>
          <w:szCs w:val="28"/>
        </w:rPr>
        <w:t>липса</w:t>
      </w:r>
      <w:proofErr w:type="spellEnd"/>
      <w:r>
        <w:rPr>
          <w:rFonts w:ascii="Times New Roman" w:hAnsi="Times New Roman"/>
          <w:sz w:val="28"/>
          <w:szCs w:val="28"/>
        </w:rPr>
        <w:t xml:space="preserve"> </w:t>
      </w:r>
      <w:proofErr w:type="spellStart"/>
      <w:r>
        <w:rPr>
          <w:rFonts w:ascii="Times New Roman" w:hAnsi="Times New Roman"/>
          <w:sz w:val="28"/>
          <w:szCs w:val="28"/>
        </w:rPr>
        <w:t>на</w:t>
      </w:r>
      <w:proofErr w:type="spellEnd"/>
      <w:r>
        <w:rPr>
          <w:rFonts w:ascii="Times New Roman" w:hAnsi="Times New Roman"/>
          <w:sz w:val="28"/>
          <w:szCs w:val="28"/>
        </w:rPr>
        <w:t xml:space="preserve"> </w:t>
      </w:r>
      <w:proofErr w:type="spellStart"/>
      <w:r>
        <w:rPr>
          <w:rFonts w:ascii="Times New Roman" w:hAnsi="Times New Roman"/>
          <w:sz w:val="28"/>
          <w:szCs w:val="28"/>
        </w:rPr>
        <w:t>разбиране</w:t>
      </w:r>
      <w:proofErr w:type="spellEnd"/>
      <w:r>
        <w:rPr>
          <w:rFonts w:ascii="Times New Roman" w:hAnsi="Times New Roman"/>
          <w:sz w:val="28"/>
          <w:szCs w:val="28"/>
        </w:rPr>
        <w:t xml:space="preserve"> в </w:t>
      </w:r>
      <w:proofErr w:type="spellStart"/>
      <w:r>
        <w:rPr>
          <w:rFonts w:ascii="Times New Roman" w:hAnsi="Times New Roman"/>
          <w:sz w:val="28"/>
          <w:szCs w:val="28"/>
        </w:rPr>
        <w:t>обществото</w:t>
      </w:r>
      <w:proofErr w:type="spellEnd"/>
      <w:r>
        <w:rPr>
          <w:rFonts w:ascii="Times New Roman" w:hAnsi="Times New Roman"/>
          <w:sz w:val="28"/>
          <w:szCs w:val="28"/>
        </w:rPr>
        <w:t xml:space="preserve">” и </w:t>
      </w:r>
      <w:proofErr w:type="spellStart"/>
      <w:r>
        <w:rPr>
          <w:rFonts w:ascii="Times New Roman" w:hAnsi="Times New Roman"/>
          <w:sz w:val="28"/>
          <w:szCs w:val="28"/>
        </w:rPr>
        <w:t>всеобхватното</w:t>
      </w:r>
      <w:proofErr w:type="spellEnd"/>
      <w:r>
        <w:rPr>
          <w:rFonts w:ascii="Times New Roman" w:hAnsi="Times New Roman"/>
          <w:sz w:val="28"/>
          <w:szCs w:val="28"/>
        </w:rPr>
        <w:t xml:space="preserve"> </w:t>
      </w:r>
      <w:proofErr w:type="spellStart"/>
      <w:r>
        <w:rPr>
          <w:rFonts w:ascii="Times New Roman" w:hAnsi="Times New Roman"/>
          <w:sz w:val="28"/>
          <w:szCs w:val="28"/>
        </w:rPr>
        <w:t>проникване</w:t>
      </w:r>
      <w:proofErr w:type="spellEnd"/>
      <w:r>
        <w:rPr>
          <w:rFonts w:ascii="Times New Roman" w:hAnsi="Times New Roman"/>
          <w:sz w:val="28"/>
          <w:szCs w:val="28"/>
        </w:rPr>
        <w:t xml:space="preserve"> </w:t>
      </w:r>
      <w:proofErr w:type="spellStart"/>
      <w:r>
        <w:rPr>
          <w:rFonts w:ascii="Times New Roman" w:hAnsi="Times New Roman"/>
          <w:sz w:val="28"/>
          <w:szCs w:val="28"/>
        </w:rPr>
        <w:t>на</w:t>
      </w:r>
      <w:proofErr w:type="spellEnd"/>
      <w:r>
        <w:rPr>
          <w:rFonts w:ascii="Times New Roman" w:hAnsi="Times New Roman"/>
          <w:sz w:val="28"/>
          <w:szCs w:val="28"/>
        </w:rPr>
        <w:t xml:space="preserve"> </w:t>
      </w:r>
      <w:proofErr w:type="spellStart"/>
      <w:r>
        <w:rPr>
          <w:rFonts w:ascii="Times New Roman" w:hAnsi="Times New Roman"/>
          <w:sz w:val="28"/>
          <w:szCs w:val="28"/>
        </w:rPr>
        <w:t>нова</w:t>
      </w:r>
      <w:proofErr w:type="spellEnd"/>
      <w:r>
        <w:rPr>
          <w:rFonts w:ascii="Times New Roman" w:hAnsi="Times New Roman"/>
          <w:sz w:val="28"/>
          <w:szCs w:val="28"/>
        </w:rPr>
        <w:t xml:space="preserve"> </w:t>
      </w:r>
      <w:proofErr w:type="spellStart"/>
      <w:r>
        <w:rPr>
          <w:rFonts w:ascii="Times New Roman" w:hAnsi="Times New Roman"/>
          <w:sz w:val="28"/>
          <w:szCs w:val="28"/>
        </w:rPr>
        <w:t>глобална</w:t>
      </w:r>
      <w:proofErr w:type="spellEnd"/>
      <w:r>
        <w:rPr>
          <w:rFonts w:ascii="Times New Roman" w:hAnsi="Times New Roman"/>
          <w:sz w:val="28"/>
          <w:szCs w:val="28"/>
        </w:rPr>
        <w:t xml:space="preserve"> </w:t>
      </w:r>
      <w:proofErr w:type="spellStart"/>
      <w:r>
        <w:rPr>
          <w:rFonts w:ascii="Times New Roman" w:hAnsi="Times New Roman"/>
          <w:sz w:val="28"/>
          <w:szCs w:val="28"/>
        </w:rPr>
        <w:t>криза</w:t>
      </w:r>
      <w:proofErr w:type="spellEnd"/>
      <w:r>
        <w:rPr>
          <w:rFonts w:ascii="Times New Roman" w:hAnsi="Times New Roman"/>
          <w:sz w:val="28"/>
          <w:szCs w:val="28"/>
        </w:rPr>
        <w:t xml:space="preserve"> – </w:t>
      </w:r>
      <w:proofErr w:type="spellStart"/>
      <w:r w:rsidRPr="005851AA">
        <w:rPr>
          <w:rFonts w:ascii="Times New Roman" w:hAnsi="Times New Roman"/>
          <w:i/>
          <w:sz w:val="28"/>
          <w:szCs w:val="28"/>
        </w:rPr>
        <w:t>Изчерпване</w:t>
      </w:r>
      <w:proofErr w:type="spellEnd"/>
      <w:r w:rsidRPr="005851AA">
        <w:rPr>
          <w:rFonts w:ascii="Times New Roman" w:hAnsi="Times New Roman"/>
          <w:i/>
          <w:sz w:val="28"/>
          <w:szCs w:val="28"/>
        </w:rPr>
        <w:t xml:space="preserve"> </w:t>
      </w:r>
      <w:proofErr w:type="spellStart"/>
      <w:r w:rsidRPr="005851AA">
        <w:rPr>
          <w:rFonts w:ascii="Times New Roman" w:hAnsi="Times New Roman"/>
          <w:i/>
          <w:sz w:val="28"/>
          <w:szCs w:val="28"/>
        </w:rPr>
        <w:t>на</w:t>
      </w:r>
      <w:proofErr w:type="spellEnd"/>
      <w:r w:rsidRPr="005851AA">
        <w:rPr>
          <w:rFonts w:ascii="Times New Roman" w:hAnsi="Times New Roman"/>
          <w:i/>
          <w:sz w:val="28"/>
          <w:szCs w:val="28"/>
        </w:rPr>
        <w:t xml:space="preserve"> </w:t>
      </w:r>
      <w:proofErr w:type="spellStart"/>
      <w:r w:rsidRPr="005851AA">
        <w:rPr>
          <w:rFonts w:ascii="Times New Roman" w:hAnsi="Times New Roman"/>
          <w:i/>
          <w:sz w:val="28"/>
          <w:szCs w:val="28"/>
        </w:rPr>
        <w:t>залежите</w:t>
      </w:r>
      <w:proofErr w:type="spellEnd"/>
      <w:r w:rsidRPr="005851AA">
        <w:rPr>
          <w:rFonts w:ascii="Times New Roman" w:hAnsi="Times New Roman"/>
          <w:i/>
          <w:sz w:val="28"/>
          <w:szCs w:val="28"/>
        </w:rPr>
        <w:t xml:space="preserve"> </w:t>
      </w:r>
      <w:proofErr w:type="spellStart"/>
      <w:r w:rsidRPr="005851AA">
        <w:rPr>
          <w:rFonts w:ascii="Times New Roman" w:hAnsi="Times New Roman"/>
          <w:i/>
          <w:sz w:val="28"/>
          <w:szCs w:val="28"/>
        </w:rPr>
        <w:t>от</w:t>
      </w:r>
      <w:proofErr w:type="spellEnd"/>
      <w:r w:rsidRPr="005851AA">
        <w:rPr>
          <w:rFonts w:ascii="Times New Roman" w:hAnsi="Times New Roman"/>
          <w:i/>
          <w:sz w:val="28"/>
          <w:szCs w:val="28"/>
        </w:rPr>
        <w:t xml:space="preserve"> </w:t>
      </w:r>
      <w:proofErr w:type="spellStart"/>
      <w:r w:rsidRPr="005851AA">
        <w:rPr>
          <w:rFonts w:ascii="Times New Roman" w:hAnsi="Times New Roman"/>
          <w:i/>
          <w:sz w:val="28"/>
          <w:szCs w:val="28"/>
        </w:rPr>
        <w:t>смисъл</w:t>
      </w:r>
      <w:proofErr w:type="spellEnd"/>
      <w:r>
        <w:rPr>
          <w:rFonts w:ascii="Times New Roman" w:hAnsi="Times New Roman"/>
          <w:sz w:val="28"/>
          <w:szCs w:val="28"/>
        </w:rPr>
        <w:t xml:space="preserve"> – </w:t>
      </w:r>
      <w:r>
        <w:rPr>
          <w:rFonts w:ascii="Times New Roman" w:hAnsi="Times New Roman"/>
          <w:sz w:val="28"/>
          <w:szCs w:val="28"/>
          <w:lang w:val="bg-BG"/>
        </w:rPr>
        <w:t>доведоха</w:t>
      </w:r>
      <w:r>
        <w:rPr>
          <w:rFonts w:ascii="Times New Roman" w:hAnsi="Times New Roman"/>
          <w:sz w:val="28"/>
          <w:szCs w:val="28"/>
        </w:rPr>
        <w:t xml:space="preserve"> </w:t>
      </w:r>
      <w:proofErr w:type="spellStart"/>
      <w:r>
        <w:rPr>
          <w:rFonts w:ascii="Times New Roman" w:hAnsi="Times New Roman"/>
          <w:sz w:val="28"/>
          <w:szCs w:val="28"/>
        </w:rPr>
        <w:t>до</w:t>
      </w:r>
      <w:proofErr w:type="spellEnd"/>
      <w:r>
        <w:rPr>
          <w:rFonts w:ascii="Times New Roman" w:hAnsi="Times New Roman"/>
          <w:sz w:val="28"/>
          <w:szCs w:val="28"/>
        </w:rPr>
        <w:t xml:space="preserve"> </w:t>
      </w:r>
      <w:proofErr w:type="spellStart"/>
      <w:r>
        <w:rPr>
          <w:rFonts w:ascii="Times New Roman" w:hAnsi="Times New Roman"/>
          <w:sz w:val="28"/>
          <w:szCs w:val="28"/>
        </w:rPr>
        <w:t>ръст</w:t>
      </w:r>
      <w:proofErr w:type="spellEnd"/>
      <w:r>
        <w:rPr>
          <w:rFonts w:ascii="Times New Roman" w:hAnsi="Times New Roman"/>
          <w:sz w:val="28"/>
          <w:szCs w:val="28"/>
        </w:rPr>
        <w:t xml:space="preserve"> в </w:t>
      </w:r>
      <w:proofErr w:type="spellStart"/>
      <w:r>
        <w:rPr>
          <w:rFonts w:ascii="Times New Roman" w:hAnsi="Times New Roman"/>
          <w:sz w:val="28"/>
          <w:szCs w:val="28"/>
        </w:rPr>
        <w:t>ирационалните</w:t>
      </w:r>
      <w:proofErr w:type="spellEnd"/>
      <w:r>
        <w:rPr>
          <w:rFonts w:ascii="Times New Roman" w:hAnsi="Times New Roman"/>
          <w:sz w:val="28"/>
          <w:szCs w:val="28"/>
        </w:rPr>
        <w:t xml:space="preserve"> </w:t>
      </w:r>
      <w:proofErr w:type="spellStart"/>
      <w:r>
        <w:rPr>
          <w:rFonts w:ascii="Times New Roman" w:hAnsi="Times New Roman"/>
          <w:sz w:val="28"/>
          <w:szCs w:val="28"/>
        </w:rPr>
        <w:t>прояви</w:t>
      </w:r>
      <w:proofErr w:type="spellEnd"/>
      <w:r>
        <w:rPr>
          <w:rFonts w:ascii="Times New Roman" w:hAnsi="Times New Roman"/>
          <w:sz w:val="28"/>
          <w:szCs w:val="28"/>
        </w:rPr>
        <w:t xml:space="preserve"> </w:t>
      </w:r>
      <w:proofErr w:type="spellStart"/>
      <w:r>
        <w:rPr>
          <w:rFonts w:ascii="Times New Roman" w:hAnsi="Times New Roman"/>
          <w:sz w:val="28"/>
          <w:szCs w:val="28"/>
        </w:rPr>
        <w:t>на</w:t>
      </w:r>
      <w:proofErr w:type="spellEnd"/>
      <w:r>
        <w:rPr>
          <w:rFonts w:ascii="Times New Roman" w:hAnsi="Times New Roman"/>
          <w:sz w:val="28"/>
          <w:szCs w:val="28"/>
        </w:rPr>
        <w:t xml:space="preserve"> </w:t>
      </w:r>
      <w:proofErr w:type="spellStart"/>
      <w:r>
        <w:rPr>
          <w:rFonts w:ascii="Times New Roman" w:hAnsi="Times New Roman"/>
          <w:sz w:val="28"/>
          <w:szCs w:val="28"/>
        </w:rPr>
        <w:t>масовата</w:t>
      </w:r>
      <w:proofErr w:type="spellEnd"/>
      <w:r>
        <w:rPr>
          <w:rFonts w:ascii="Times New Roman" w:hAnsi="Times New Roman"/>
          <w:sz w:val="28"/>
          <w:szCs w:val="28"/>
        </w:rPr>
        <w:t xml:space="preserve"> </w:t>
      </w:r>
      <w:proofErr w:type="spellStart"/>
      <w:r>
        <w:rPr>
          <w:rFonts w:ascii="Times New Roman" w:hAnsi="Times New Roman"/>
          <w:sz w:val="28"/>
          <w:szCs w:val="28"/>
        </w:rPr>
        <w:t>психика</w:t>
      </w:r>
      <w:proofErr w:type="spellEnd"/>
      <w:r>
        <w:rPr>
          <w:rFonts w:ascii="Times New Roman" w:hAnsi="Times New Roman"/>
          <w:sz w:val="28"/>
          <w:szCs w:val="28"/>
        </w:rPr>
        <w:t xml:space="preserve"> – </w:t>
      </w:r>
      <w:proofErr w:type="spellStart"/>
      <w:r>
        <w:rPr>
          <w:rFonts w:ascii="Times New Roman" w:hAnsi="Times New Roman"/>
          <w:sz w:val="28"/>
          <w:szCs w:val="28"/>
        </w:rPr>
        <w:t>тревожност</w:t>
      </w:r>
      <w:proofErr w:type="spellEnd"/>
      <w:r>
        <w:rPr>
          <w:rFonts w:ascii="Times New Roman" w:hAnsi="Times New Roman"/>
          <w:sz w:val="28"/>
          <w:szCs w:val="28"/>
        </w:rPr>
        <w:t xml:space="preserve">, </w:t>
      </w:r>
      <w:proofErr w:type="spellStart"/>
      <w:r>
        <w:rPr>
          <w:rFonts w:ascii="Times New Roman" w:hAnsi="Times New Roman"/>
          <w:sz w:val="28"/>
          <w:szCs w:val="28"/>
        </w:rPr>
        <w:t>апатия</w:t>
      </w:r>
      <w:proofErr w:type="spellEnd"/>
      <w:r>
        <w:rPr>
          <w:rFonts w:ascii="Times New Roman" w:hAnsi="Times New Roman"/>
          <w:sz w:val="28"/>
          <w:szCs w:val="28"/>
        </w:rPr>
        <w:t xml:space="preserve">, </w:t>
      </w:r>
      <w:proofErr w:type="spellStart"/>
      <w:r>
        <w:rPr>
          <w:rFonts w:ascii="Times New Roman" w:hAnsi="Times New Roman"/>
          <w:sz w:val="28"/>
          <w:szCs w:val="28"/>
        </w:rPr>
        <w:t>депресивност</w:t>
      </w:r>
      <w:proofErr w:type="spellEnd"/>
      <w:r>
        <w:rPr>
          <w:rFonts w:ascii="Times New Roman" w:hAnsi="Times New Roman"/>
          <w:sz w:val="28"/>
          <w:szCs w:val="28"/>
        </w:rPr>
        <w:t xml:space="preserve">, </w:t>
      </w:r>
      <w:proofErr w:type="spellStart"/>
      <w:r>
        <w:rPr>
          <w:rFonts w:ascii="Times New Roman" w:hAnsi="Times New Roman"/>
          <w:sz w:val="28"/>
          <w:szCs w:val="28"/>
        </w:rPr>
        <w:t>скептицизъм</w:t>
      </w:r>
      <w:proofErr w:type="spellEnd"/>
      <w:r>
        <w:rPr>
          <w:rFonts w:ascii="Times New Roman" w:hAnsi="Times New Roman"/>
          <w:sz w:val="28"/>
          <w:szCs w:val="28"/>
        </w:rPr>
        <w:t xml:space="preserve">, </w:t>
      </w:r>
      <w:proofErr w:type="spellStart"/>
      <w:r>
        <w:rPr>
          <w:rFonts w:ascii="Times New Roman" w:hAnsi="Times New Roman"/>
          <w:sz w:val="28"/>
          <w:szCs w:val="28"/>
        </w:rPr>
        <w:t>самоубийства</w:t>
      </w:r>
      <w:proofErr w:type="spellEnd"/>
      <w:r>
        <w:rPr>
          <w:rFonts w:ascii="Times New Roman" w:hAnsi="Times New Roman"/>
          <w:sz w:val="28"/>
          <w:szCs w:val="28"/>
        </w:rPr>
        <w:t xml:space="preserve"> и </w:t>
      </w:r>
      <w:proofErr w:type="spellStart"/>
      <w:r>
        <w:rPr>
          <w:rFonts w:ascii="Times New Roman" w:hAnsi="Times New Roman"/>
          <w:sz w:val="28"/>
          <w:szCs w:val="28"/>
        </w:rPr>
        <w:t>др</w:t>
      </w:r>
      <w:proofErr w:type="spellEnd"/>
      <w:r>
        <w:rPr>
          <w:rFonts w:ascii="Times New Roman" w:hAnsi="Times New Roman"/>
          <w:sz w:val="28"/>
          <w:szCs w:val="28"/>
        </w:rPr>
        <w:t xml:space="preserve">. </w:t>
      </w:r>
    </w:p>
    <w:p w:rsidR="00B3165E" w:rsidRPr="003029E9" w:rsidRDefault="00B3165E" w:rsidP="00B3165E">
      <w:pPr>
        <w:spacing w:after="0"/>
        <w:ind w:firstLine="567"/>
        <w:jc w:val="both"/>
        <w:rPr>
          <w:rFonts w:ascii="Times New Roman" w:hAnsi="Times New Roman" w:cs="Times New Roman"/>
          <w:sz w:val="28"/>
          <w:szCs w:val="28"/>
          <w:lang w:val="bg-BG"/>
        </w:rPr>
      </w:pPr>
      <w:r w:rsidRPr="001D6BCD">
        <w:rPr>
          <w:rFonts w:ascii="Times New Roman" w:hAnsi="Times New Roman" w:cs="Times New Roman"/>
          <w:sz w:val="28"/>
          <w:szCs w:val="28"/>
          <w:lang w:val="bg-BG"/>
        </w:rPr>
        <w:t xml:space="preserve">В тези условия, нарасналата мощ на </w:t>
      </w:r>
      <w:r w:rsidRPr="004577A9">
        <w:rPr>
          <w:rFonts w:ascii="Times New Roman" w:hAnsi="Times New Roman" w:cs="Times New Roman"/>
          <w:b/>
          <w:sz w:val="28"/>
          <w:szCs w:val="28"/>
          <w:lang w:val="bg-BG"/>
        </w:rPr>
        <w:t>общественото мнение</w:t>
      </w:r>
      <w:r>
        <w:rPr>
          <w:rFonts w:ascii="Times New Roman" w:hAnsi="Times New Roman" w:cs="Times New Roman"/>
          <w:sz w:val="28"/>
          <w:szCs w:val="28"/>
          <w:lang w:val="bg-BG"/>
        </w:rPr>
        <w:t>, вследствие бурното развитие на информационните и комуникационни технологии,</w:t>
      </w:r>
      <w:r w:rsidRPr="001D6BCD">
        <w:rPr>
          <w:rFonts w:ascii="Times New Roman" w:hAnsi="Times New Roman" w:cs="Times New Roman"/>
          <w:sz w:val="28"/>
          <w:szCs w:val="28"/>
          <w:lang w:val="bg-BG"/>
        </w:rPr>
        <w:t xml:space="preserve"> представлява сериозна опасност за увеличаването на </w:t>
      </w:r>
      <w:proofErr w:type="spellStart"/>
      <w:r w:rsidRPr="001D6BCD">
        <w:rPr>
          <w:rFonts w:ascii="Times New Roman" w:hAnsi="Times New Roman" w:cs="Times New Roman"/>
          <w:sz w:val="28"/>
          <w:szCs w:val="28"/>
          <w:lang w:val="bg-BG"/>
        </w:rPr>
        <w:t>деструктивизма</w:t>
      </w:r>
      <w:proofErr w:type="spellEnd"/>
      <w:r w:rsidRPr="001D6BCD">
        <w:rPr>
          <w:rFonts w:ascii="Times New Roman" w:hAnsi="Times New Roman" w:cs="Times New Roman"/>
          <w:sz w:val="28"/>
          <w:szCs w:val="28"/>
          <w:lang w:val="bg-BG"/>
        </w:rPr>
        <w:t xml:space="preserve"> и неустойчивостта в съвременния</w:t>
      </w:r>
      <w:r>
        <w:rPr>
          <w:rFonts w:ascii="Times New Roman" w:hAnsi="Times New Roman" w:cs="Times New Roman"/>
          <w:sz w:val="28"/>
          <w:szCs w:val="28"/>
          <w:lang w:val="bg-BG"/>
        </w:rPr>
        <w:t xml:space="preserve"> "кризисен" свят. </w:t>
      </w:r>
      <w:proofErr w:type="spellStart"/>
      <w:r>
        <w:rPr>
          <w:rFonts w:ascii="Times New Roman" w:hAnsi="Times New Roman"/>
          <w:sz w:val="28"/>
          <w:szCs w:val="28"/>
        </w:rPr>
        <w:t>Съвременният</w:t>
      </w:r>
      <w:proofErr w:type="spellEnd"/>
      <w:r>
        <w:rPr>
          <w:rFonts w:ascii="Times New Roman" w:hAnsi="Times New Roman"/>
          <w:sz w:val="28"/>
          <w:szCs w:val="28"/>
        </w:rPr>
        <w:t xml:space="preserve"> </w:t>
      </w:r>
      <w:proofErr w:type="spellStart"/>
      <w:r>
        <w:rPr>
          <w:rFonts w:ascii="Times New Roman" w:hAnsi="Times New Roman"/>
          <w:sz w:val="28"/>
          <w:szCs w:val="28"/>
        </w:rPr>
        <w:t>носител</w:t>
      </w:r>
      <w:proofErr w:type="spellEnd"/>
      <w:r>
        <w:rPr>
          <w:rFonts w:ascii="Times New Roman" w:hAnsi="Times New Roman"/>
          <w:sz w:val="28"/>
          <w:szCs w:val="28"/>
        </w:rPr>
        <w:t xml:space="preserve"> </w:t>
      </w:r>
      <w:proofErr w:type="spellStart"/>
      <w:r>
        <w:rPr>
          <w:rFonts w:ascii="Times New Roman" w:hAnsi="Times New Roman"/>
          <w:sz w:val="28"/>
          <w:szCs w:val="28"/>
        </w:rPr>
        <w:t>на</w:t>
      </w:r>
      <w:proofErr w:type="spellEnd"/>
      <w:r>
        <w:rPr>
          <w:rFonts w:ascii="Times New Roman" w:hAnsi="Times New Roman"/>
          <w:sz w:val="28"/>
          <w:szCs w:val="28"/>
        </w:rPr>
        <w:t xml:space="preserve"> </w:t>
      </w:r>
      <w:proofErr w:type="spellStart"/>
      <w:r>
        <w:rPr>
          <w:rFonts w:ascii="Times New Roman" w:hAnsi="Times New Roman"/>
          <w:sz w:val="28"/>
          <w:szCs w:val="28"/>
        </w:rPr>
        <w:t>обществено</w:t>
      </w:r>
      <w:proofErr w:type="spellEnd"/>
      <w:r>
        <w:rPr>
          <w:rFonts w:ascii="Times New Roman" w:hAnsi="Times New Roman"/>
          <w:sz w:val="28"/>
          <w:szCs w:val="28"/>
        </w:rPr>
        <w:t xml:space="preserve"> </w:t>
      </w:r>
      <w:proofErr w:type="spellStart"/>
      <w:r>
        <w:rPr>
          <w:rFonts w:ascii="Times New Roman" w:hAnsi="Times New Roman"/>
          <w:sz w:val="28"/>
          <w:szCs w:val="28"/>
        </w:rPr>
        <w:t>мнение</w:t>
      </w:r>
      <w:proofErr w:type="spellEnd"/>
      <w:r w:rsidRPr="001A4F51">
        <w:rPr>
          <w:rFonts w:ascii="Times New Roman" w:hAnsi="Times New Roman"/>
          <w:sz w:val="28"/>
          <w:szCs w:val="28"/>
        </w:rPr>
        <w:t xml:space="preserve"> </w:t>
      </w:r>
      <w:proofErr w:type="spellStart"/>
      <w:r w:rsidRPr="001A4F51">
        <w:rPr>
          <w:rFonts w:ascii="Times New Roman" w:hAnsi="Times New Roman"/>
          <w:sz w:val="28"/>
          <w:szCs w:val="28"/>
        </w:rPr>
        <w:t>се</w:t>
      </w:r>
      <w:proofErr w:type="spellEnd"/>
      <w:r w:rsidRPr="001A4F51">
        <w:rPr>
          <w:rFonts w:ascii="Times New Roman" w:hAnsi="Times New Roman"/>
          <w:sz w:val="28"/>
          <w:szCs w:val="28"/>
        </w:rPr>
        <w:t xml:space="preserve"> </w:t>
      </w:r>
      <w:proofErr w:type="spellStart"/>
      <w:r w:rsidRPr="001A4F51">
        <w:rPr>
          <w:rFonts w:ascii="Times New Roman" w:hAnsi="Times New Roman"/>
          <w:sz w:val="28"/>
          <w:szCs w:val="28"/>
        </w:rPr>
        <w:t>отличава</w:t>
      </w:r>
      <w:proofErr w:type="spellEnd"/>
      <w:r w:rsidRPr="001A4F51">
        <w:rPr>
          <w:rFonts w:ascii="Times New Roman" w:hAnsi="Times New Roman"/>
          <w:sz w:val="28"/>
          <w:szCs w:val="28"/>
        </w:rPr>
        <w:t xml:space="preserve"> с </w:t>
      </w:r>
      <w:proofErr w:type="spellStart"/>
      <w:r w:rsidRPr="001A4F51">
        <w:rPr>
          <w:rFonts w:ascii="Times New Roman" w:hAnsi="Times New Roman"/>
          <w:sz w:val="28"/>
          <w:szCs w:val="28"/>
        </w:rPr>
        <w:t>намалени</w:t>
      </w:r>
      <w:proofErr w:type="spellEnd"/>
      <w:r w:rsidRPr="001A4F51">
        <w:rPr>
          <w:rFonts w:ascii="Times New Roman" w:hAnsi="Times New Roman"/>
          <w:sz w:val="28"/>
          <w:szCs w:val="28"/>
        </w:rPr>
        <w:t xml:space="preserve"> </w:t>
      </w:r>
      <w:proofErr w:type="spellStart"/>
      <w:r w:rsidRPr="001A4F51">
        <w:rPr>
          <w:rFonts w:ascii="Times New Roman" w:hAnsi="Times New Roman"/>
          <w:sz w:val="28"/>
          <w:szCs w:val="28"/>
        </w:rPr>
        <w:lastRenderedPageBreak/>
        <w:t>възможности</w:t>
      </w:r>
      <w:proofErr w:type="spellEnd"/>
      <w:r w:rsidRPr="001A4F51">
        <w:rPr>
          <w:rFonts w:ascii="Times New Roman" w:hAnsi="Times New Roman"/>
          <w:sz w:val="28"/>
          <w:szCs w:val="28"/>
        </w:rPr>
        <w:t xml:space="preserve"> </w:t>
      </w:r>
      <w:proofErr w:type="spellStart"/>
      <w:r w:rsidRPr="001A4F51">
        <w:rPr>
          <w:rFonts w:ascii="Times New Roman" w:hAnsi="Times New Roman"/>
          <w:sz w:val="28"/>
          <w:szCs w:val="28"/>
        </w:rPr>
        <w:t>за</w:t>
      </w:r>
      <w:proofErr w:type="spellEnd"/>
      <w:r w:rsidRPr="001A4F51">
        <w:rPr>
          <w:rFonts w:ascii="Times New Roman" w:hAnsi="Times New Roman"/>
          <w:sz w:val="28"/>
          <w:szCs w:val="28"/>
        </w:rPr>
        <w:t xml:space="preserve"> </w:t>
      </w:r>
      <w:proofErr w:type="spellStart"/>
      <w:r w:rsidRPr="001A4F51">
        <w:rPr>
          <w:rFonts w:ascii="Times New Roman" w:hAnsi="Times New Roman"/>
          <w:sz w:val="28"/>
          <w:szCs w:val="28"/>
        </w:rPr>
        <w:t>декодиране</w:t>
      </w:r>
      <w:proofErr w:type="spellEnd"/>
      <w:r w:rsidRPr="001A4F51">
        <w:rPr>
          <w:rFonts w:ascii="Times New Roman" w:hAnsi="Times New Roman"/>
          <w:sz w:val="28"/>
          <w:szCs w:val="28"/>
        </w:rPr>
        <w:t xml:space="preserve"> и </w:t>
      </w:r>
      <w:proofErr w:type="spellStart"/>
      <w:r w:rsidRPr="001A4F51">
        <w:rPr>
          <w:rFonts w:ascii="Times New Roman" w:hAnsi="Times New Roman"/>
          <w:sz w:val="28"/>
          <w:szCs w:val="28"/>
        </w:rPr>
        <w:t>загуба</w:t>
      </w:r>
      <w:proofErr w:type="spellEnd"/>
      <w:r w:rsidRPr="001A4F51">
        <w:rPr>
          <w:rFonts w:ascii="Times New Roman" w:hAnsi="Times New Roman"/>
          <w:sz w:val="28"/>
          <w:szCs w:val="28"/>
        </w:rPr>
        <w:t xml:space="preserve"> </w:t>
      </w:r>
      <w:proofErr w:type="spellStart"/>
      <w:r w:rsidRPr="001A4F51">
        <w:rPr>
          <w:rFonts w:ascii="Times New Roman" w:hAnsi="Times New Roman"/>
          <w:sz w:val="28"/>
          <w:szCs w:val="28"/>
        </w:rPr>
        <w:t>на</w:t>
      </w:r>
      <w:proofErr w:type="spellEnd"/>
      <w:r w:rsidRPr="001A4F51">
        <w:rPr>
          <w:rFonts w:ascii="Times New Roman" w:hAnsi="Times New Roman"/>
          <w:sz w:val="28"/>
          <w:szCs w:val="28"/>
        </w:rPr>
        <w:t xml:space="preserve"> </w:t>
      </w:r>
      <w:proofErr w:type="spellStart"/>
      <w:r w:rsidRPr="001A4F51">
        <w:rPr>
          <w:rFonts w:ascii="Times New Roman" w:hAnsi="Times New Roman"/>
          <w:sz w:val="28"/>
          <w:szCs w:val="28"/>
        </w:rPr>
        <w:t>способност</w:t>
      </w:r>
      <w:proofErr w:type="spellEnd"/>
      <w:r w:rsidRPr="001A4F51">
        <w:rPr>
          <w:rFonts w:ascii="Times New Roman" w:hAnsi="Times New Roman"/>
          <w:sz w:val="28"/>
          <w:szCs w:val="28"/>
        </w:rPr>
        <w:t xml:space="preserve"> </w:t>
      </w:r>
      <w:proofErr w:type="spellStart"/>
      <w:r w:rsidRPr="001A4F51">
        <w:rPr>
          <w:rFonts w:ascii="Times New Roman" w:hAnsi="Times New Roman"/>
          <w:sz w:val="28"/>
          <w:szCs w:val="28"/>
        </w:rPr>
        <w:t>за</w:t>
      </w:r>
      <w:proofErr w:type="spellEnd"/>
      <w:r w:rsidRPr="001A4F51">
        <w:rPr>
          <w:rFonts w:ascii="Times New Roman" w:hAnsi="Times New Roman"/>
          <w:sz w:val="28"/>
          <w:szCs w:val="28"/>
        </w:rPr>
        <w:t xml:space="preserve"> </w:t>
      </w:r>
      <w:proofErr w:type="spellStart"/>
      <w:r w:rsidRPr="001A4F51">
        <w:rPr>
          <w:rFonts w:ascii="Times New Roman" w:hAnsi="Times New Roman"/>
          <w:sz w:val="28"/>
          <w:szCs w:val="28"/>
        </w:rPr>
        <w:t>ори</w:t>
      </w:r>
      <w:r>
        <w:rPr>
          <w:rFonts w:ascii="Times New Roman" w:hAnsi="Times New Roman"/>
          <w:sz w:val="28"/>
          <w:szCs w:val="28"/>
        </w:rPr>
        <w:t>ентация</w:t>
      </w:r>
      <w:proofErr w:type="spellEnd"/>
      <w:r>
        <w:rPr>
          <w:rFonts w:ascii="Times New Roman" w:hAnsi="Times New Roman"/>
          <w:sz w:val="28"/>
          <w:szCs w:val="28"/>
        </w:rPr>
        <w:t xml:space="preserve"> и </w:t>
      </w:r>
      <w:proofErr w:type="spellStart"/>
      <w:r>
        <w:rPr>
          <w:rFonts w:ascii="Times New Roman" w:hAnsi="Times New Roman"/>
          <w:sz w:val="28"/>
          <w:szCs w:val="28"/>
        </w:rPr>
        <w:t>адаптация</w:t>
      </w:r>
      <w:proofErr w:type="spellEnd"/>
      <w:r>
        <w:rPr>
          <w:rFonts w:ascii="Times New Roman" w:hAnsi="Times New Roman"/>
          <w:sz w:val="28"/>
          <w:szCs w:val="28"/>
        </w:rPr>
        <w:t xml:space="preserve"> </w:t>
      </w:r>
      <w:proofErr w:type="spellStart"/>
      <w:r>
        <w:rPr>
          <w:rFonts w:ascii="Times New Roman" w:hAnsi="Times New Roman"/>
          <w:sz w:val="28"/>
          <w:szCs w:val="28"/>
        </w:rPr>
        <w:t>към</w:t>
      </w:r>
      <w:proofErr w:type="spellEnd"/>
      <w:r>
        <w:rPr>
          <w:rFonts w:ascii="Times New Roman" w:hAnsi="Times New Roman"/>
          <w:sz w:val="28"/>
          <w:szCs w:val="28"/>
        </w:rPr>
        <w:t xml:space="preserve"> </w:t>
      </w:r>
      <w:proofErr w:type="spellStart"/>
      <w:r>
        <w:rPr>
          <w:rFonts w:ascii="Times New Roman" w:hAnsi="Times New Roman"/>
          <w:sz w:val="28"/>
          <w:szCs w:val="28"/>
        </w:rPr>
        <w:t>средата</w:t>
      </w:r>
      <w:proofErr w:type="spellEnd"/>
      <w:r>
        <w:rPr>
          <w:rFonts w:ascii="Times New Roman" w:hAnsi="Times New Roman"/>
          <w:sz w:val="28"/>
          <w:szCs w:val="28"/>
        </w:rPr>
        <w:t xml:space="preserve">. </w:t>
      </w:r>
      <w:proofErr w:type="spellStart"/>
      <w:r>
        <w:rPr>
          <w:rFonts w:ascii="Times New Roman" w:hAnsi="Times New Roman"/>
          <w:sz w:val="28"/>
          <w:szCs w:val="28"/>
        </w:rPr>
        <w:t>Той</w:t>
      </w:r>
      <w:proofErr w:type="spellEnd"/>
      <w:r>
        <w:rPr>
          <w:rFonts w:ascii="Times New Roman" w:hAnsi="Times New Roman"/>
          <w:sz w:val="28"/>
          <w:szCs w:val="28"/>
        </w:rPr>
        <w:t xml:space="preserve"> е </w:t>
      </w:r>
      <w:proofErr w:type="spellStart"/>
      <w:r>
        <w:rPr>
          <w:rFonts w:ascii="Times New Roman" w:hAnsi="Times New Roman"/>
          <w:sz w:val="28"/>
          <w:szCs w:val="28"/>
        </w:rPr>
        <w:t>все</w:t>
      </w:r>
      <w:proofErr w:type="spellEnd"/>
      <w:r>
        <w:rPr>
          <w:rFonts w:ascii="Times New Roman" w:hAnsi="Times New Roman"/>
          <w:sz w:val="28"/>
          <w:szCs w:val="28"/>
        </w:rPr>
        <w:t xml:space="preserve"> </w:t>
      </w:r>
      <w:proofErr w:type="spellStart"/>
      <w:r>
        <w:rPr>
          <w:rFonts w:ascii="Times New Roman" w:hAnsi="Times New Roman"/>
          <w:sz w:val="28"/>
          <w:szCs w:val="28"/>
        </w:rPr>
        <w:t>по-малко</w:t>
      </w:r>
      <w:proofErr w:type="spellEnd"/>
      <w:r>
        <w:rPr>
          <w:rFonts w:ascii="Times New Roman" w:hAnsi="Times New Roman"/>
          <w:sz w:val="28"/>
          <w:szCs w:val="28"/>
        </w:rPr>
        <w:t xml:space="preserve"> </w:t>
      </w:r>
      <w:proofErr w:type="spellStart"/>
      <w:r>
        <w:rPr>
          <w:rFonts w:ascii="Times New Roman" w:hAnsi="Times New Roman"/>
          <w:sz w:val="28"/>
          <w:szCs w:val="28"/>
        </w:rPr>
        <w:t>компетентен</w:t>
      </w:r>
      <w:proofErr w:type="spellEnd"/>
      <w:r>
        <w:rPr>
          <w:rFonts w:ascii="Times New Roman" w:hAnsi="Times New Roman"/>
          <w:sz w:val="28"/>
          <w:szCs w:val="28"/>
        </w:rPr>
        <w:t xml:space="preserve">, </w:t>
      </w:r>
      <w:proofErr w:type="spellStart"/>
      <w:r>
        <w:rPr>
          <w:rFonts w:ascii="Times New Roman" w:hAnsi="Times New Roman"/>
          <w:sz w:val="28"/>
          <w:szCs w:val="28"/>
        </w:rPr>
        <w:t>дори</w:t>
      </w:r>
      <w:proofErr w:type="spellEnd"/>
      <w:r>
        <w:rPr>
          <w:rFonts w:ascii="Times New Roman" w:hAnsi="Times New Roman"/>
          <w:sz w:val="28"/>
          <w:szCs w:val="28"/>
        </w:rPr>
        <w:t xml:space="preserve"> </w:t>
      </w:r>
      <w:proofErr w:type="spellStart"/>
      <w:r>
        <w:rPr>
          <w:rFonts w:ascii="Times New Roman" w:hAnsi="Times New Roman"/>
          <w:sz w:val="28"/>
          <w:szCs w:val="28"/>
        </w:rPr>
        <w:t>по</w:t>
      </w:r>
      <w:proofErr w:type="spellEnd"/>
      <w:r>
        <w:rPr>
          <w:rFonts w:ascii="Times New Roman" w:hAnsi="Times New Roman"/>
          <w:sz w:val="28"/>
          <w:szCs w:val="28"/>
        </w:rPr>
        <w:t xml:space="preserve"> </w:t>
      </w:r>
      <w:proofErr w:type="spellStart"/>
      <w:r>
        <w:rPr>
          <w:rFonts w:ascii="Times New Roman" w:hAnsi="Times New Roman"/>
          <w:sz w:val="28"/>
          <w:szCs w:val="28"/>
        </w:rPr>
        <w:t>въпроси</w:t>
      </w:r>
      <w:proofErr w:type="spellEnd"/>
      <w:r>
        <w:rPr>
          <w:rFonts w:ascii="Times New Roman" w:hAnsi="Times New Roman"/>
          <w:sz w:val="28"/>
          <w:szCs w:val="28"/>
        </w:rPr>
        <w:t xml:space="preserve">, </w:t>
      </w:r>
      <w:proofErr w:type="spellStart"/>
      <w:r>
        <w:rPr>
          <w:rFonts w:ascii="Times New Roman" w:hAnsi="Times New Roman"/>
          <w:sz w:val="28"/>
          <w:szCs w:val="28"/>
        </w:rPr>
        <w:t>пряко</w:t>
      </w:r>
      <w:proofErr w:type="spellEnd"/>
      <w:r>
        <w:rPr>
          <w:rFonts w:ascii="Times New Roman" w:hAnsi="Times New Roman"/>
          <w:sz w:val="28"/>
          <w:szCs w:val="28"/>
        </w:rPr>
        <w:t xml:space="preserve"> </w:t>
      </w:r>
      <w:proofErr w:type="spellStart"/>
      <w:r>
        <w:rPr>
          <w:rFonts w:ascii="Times New Roman" w:hAnsi="Times New Roman"/>
          <w:sz w:val="28"/>
          <w:szCs w:val="28"/>
        </w:rPr>
        <w:t>касаещи</w:t>
      </w:r>
      <w:proofErr w:type="spellEnd"/>
      <w:r>
        <w:rPr>
          <w:rFonts w:ascii="Times New Roman" w:hAnsi="Times New Roman"/>
          <w:sz w:val="28"/>
          <w:szCs w:val="28"/>
        </w:rPr>
        <w:t xml:space="preserve"> </w:t>
      </w:r>
      <w:proofErr w:type="spellStart"/>
      <w:r>
        <w:rPr>
          <w:rFonts w:ascii="Times New Roman" w:hAnsi="Times New Roman"/>
          <w:sz w:val="28"/>
          <w:szCs w:val="28"/>
        </w:rPr>
        <w:t>собственото</w:t>
      </w:r>
      <w:proofErr w:type="spellEnd"/>
      <w:r>
        <w:rPr>
          <w:rFonts w:ascii="Times New Roman" w:hAnsi="Times New Roman"/>
          <w:sz w:val="28"/>
          <w:szCs w:val="28"/>
        </w:rPr>
        <w:t xml:space="preserve"> </w:t>
      </w:r>
      <w:proofErr w:type="spellStart"/>
      <w:r>
        <w:rPr>
          <w:rFonts w:ascii="Times New Roman" w:hAnsi="Times New Roman"/>
          <w:sz w:val="28"/>
          <w:szCs w:val="28"/>
        </w:rPr>
        <w:t>му</w:t>
      </w:r>
      <w:proofErr w:type="spellEnd"/>
      <w:r>
        <w:rPr>
          <w:rFonts w:ascii="Times New Roman" w:hAnsi="Times New Roman"/>
          <w:sz w:val="28"/>
          <w:szCs w:val="28"/>
        </w:rPr>
        <w:t xml:space="preserve"> </w:t>
      </w:r>
      <w:proofErr w:type="spellStart"/>
      <w:r>
        <w:rPr>
          <w:rFonts w:ascii="Times New Roman" w:hAnsi="Times New Roman"/>
          <w:sz w:val="28"/>
          <w:szCs w:val="28"/>
        </w:rPr>
        <w:t>оцеляване</w:t>
      </w:r>
      <w:proofErr w:type="spellEnd"/>
      <w:r>
        <w:rPr>
          <w:rFonts w:ascii="Times New Roman" w:hAnsi="Times New Roman"/>
          <w:sz w:val="28"/>
          <w:szCs w:val="28"/>
        </w:rPr>
        <w:t xml:space="preserve">. </w:t>
      </w:r>
    </w:p>
    <w:p w:rsidR="00B3165E" w:rsidRPr="001D203E" w:rsidRDefault="00B3165E" w:rsidP="00B3165E">
      <w:pPr>
        <w:spacing w:after="0"/>
        <w:ind w:firstLine="567"/>
        <w:jc w:val="both"/>
        <w:rPr>
          <w:rFonts w:ascii="Times New Roman" w:hAnsi="Times New Roman" w:cs="Times New Roman"/>
          <w:sz w:val="28"/>
          <w:szCs w:val="28"/>
          <w:lang w:val="bg-BG"/>
        </w:rPr>
      </w:pPr>
      <w:r w:rsidRPr="00446862">
        <w:rPr>
          <w:rFonts w:ascii="Times New Roman" w:hAnsi="Times New Roman"/>
          <w:sz w:val="28"/>
          <w:szCs w:val="28"/>
          <w:lang w:val="bg-BG"/>
        </w:rPr>
        <w:t xml:space="preserve">Целта на </w:t>
      </w:r>
      <w:r>
        <w:rPr>
          <w:rFonts w:ascii="Times New Roman" w:hAnsi="Times New Roman"/>
          <w:sz w:val="28"/>
          <w:szCs w:val="28"/>
          <w:lang w:val="bg-BG"/>
        </w:rPr>
        <w:t>настоящия труд бе</w:t>
      </w:r>
      <w:r w:rsidRPr="00446862">
        <w:rPr>
          <w:rFonts w:ascii="Times New Roman" w:hAnsi="Times New Roman"/>
          <w:sz w:val="28"/>
          <w:szCs w:val="28"/>
          <w:lang w:val="bg-BG"/>
        </w:rPr>
        <w:t xml:space="preserve"> да се изследват </w:t>
      </w:r>
      <w:r w:rsidRPr="002F52A7">
        <w:rPr>
          <w:rFonts w:ascii="Times New Roman" w:hAnsi="Times New Roman"/>
          <w:b/>
          <w:sz w:val="28"/>
          <w:szCs w:val="28"/>
          <w:lang w:val="bg-BG"/>
        </w:rPr>
        <w:t>ключовите фактори</w:t>
      </w:r>
      <w:r w:rsidRPr="00446862">
        <w:rPr>
          <w:rFonts w:ascii="Times New Roman" w:hAnsi="Times New Roman"/>
          <w:sz w:val="28"/>
          <w:szCs w:val="28"/>
          <w:lang w:val="bg-BG"/>
        </w:rPr>
        <w:t xml:space="preserve">, които допринасят за конструирането на осведомено обществено разбиране по въпроси от социална значимост. </w:t>
      </w:r>
      <w:r>
        <w:rPr>
          <w:rFonts w:ascii="Times New Roman" w:hAnsi="Times New Roman"/>
          <w:sz w:val="28"/>
          <w:szCs w:val="28"/>
          <w:lang w:val="bg-BG"/>
        </w:rPr>
        <w:t xml:space="preserve">Направен бе опит да се идентифицират и покажат тези фактори, които в най-голяма степен оказват влияние в процеса на формиране на обществено мнение и на социална компетентност. За целта бе детайлно анализирано и дефинирано понятието </w:t>
      </w:r>
      <w:r w:rsidRPr="002F52A7">
        <w:rPr>
          <w:rFonts w:ascii="Times New Roman" w:hAnsi="Times New Roman"/>
          <w:b/>
          <w:sz w:val="28"/>
          <w:szCs w:val="28"/>
          <w:lang w:val="bg-BG"/>
        </w:rPr>
        <w:t>обществено разбиране</w:t>
      </w:r>
      <w:r>
        <w:rPr>
          <w:rFonts w:ascii="Times New Roman" w:hAnsi="Times New Roman"/>
          <w:sz w:val="28"/>
          <w:szCs w:val="28"/>
          <w:lang w:val="bg-BG"/>
        </w:rPr>
        <w:t xml:space="preserve"> и изяснена взаимовръзката му с общественото мнение и публичната комуникация. </w:t>
      </w:r>
      <w:r w:rsidRPr="00B02959">
        <w:rPr>
          <w:rFonts w:ascii="Times New Roman" w:hAnsi="Times New Roman" w:cs="Times New Roman"/>
          <w:sz w:val="28"/>
          <w:szCs w:val="28"/>
          <w:lang w:val="bg-BG"/>
        </w:rPr>
        <w:t xml:space="preserve">От гледна точка на </w:t>
      </w:r>
      <w:r w:rsidRPr="00B02959">
        <w:rPr>
          <w:rFonts w:ascii="Times New Roman" w:hAnsi="Times New Roman" w:cs="Times New Roman"/>
          <w:b/>
          <w:sz w:val="28"/>
          <w:szCs w:val="28"/>
          <w:lang w:val="bg-BG"/>
        </w:rPr>
        <w:t>общественото мнение,</w:t>
      </w:r>
      <w:r>
        <w:rPr>
          <w:rFonts w:ascii="Times New Roman" w:hAnsi="Times New Roman" w:cs="Times New Roman"/>
          <w:sz w:val="28"/>
          <w:szCs w:val="28"/>
          <w:lang w:val="bg-BG"/>
        </w:rPr>
        <w:t xml:space="preserve"> което както</w:t>
      </w:r>
      <w:r w:rsidRPr="00B02959">
        <w:rPr>
          <w:rFonts w:ascii="Times New Roman" w:hAnsi="Times New Roman" w:cs="Times New Roman"/>
          <w:sz w:val="28"/>
          <w:szCs w:val="28"/>
          <w:lang w:val="bg-BG"/>
        </w:rPr>
        <w:t xml:space="preserve"> изяснихме </w:t>
      </w:r>
      <w:r w:rsidRPr="00B02959">
        <w:rPr>
          <w:rFonts w:ascii="Times New Roman" w:hAnsi="Times New Roman" w:cs="Times New Roman"/>
          <w:b/>
          <w:sz w:val="28"/>
          <w:szCs w:val="28"/>
          <w:lang w:val="bg-BG"/>
        </w:rPr>
        <w:t>е насочено към разрешаването на актуален проблем,</w:t>
      </w:r>
      <w:r w:rsidRPr="00B02959">
        <w:rPr>
          <w:rFonts w:ascii="Times New Roman" w:hAnsi="Times New Roman" w:cs="Times New Roman"/>
          <w:sz w:val="28"/>
          <w:szCs w:val="28"/>
          <w:lang w:val="bg-BG"/>
        </w:rPr>
        <w:t xml:space="preserve"> вълнуващ публиката, общественото разбиране е свързано със съвместното осъзнаване на връзки и отношения от социалната среда и тяхното отражение върху отделните индивиди като субекти на съответното взаимодействие, което става повод за разпознаването на проблем, въобще. Тоест, </w:t>
      </w:r>
      <w:r w:rsidRPr="00B02959">
        <w:rPr>
          <w:rFonts w:ascii="Times New Roman" w:hAnsi="Times New Roman" w:cs="Times New Roman"/>
          <w:b/>
          <w:sz w:val="28"/>
          <w:szCs w:val="28"/>
          <w:lang w:val="bg-BG"/>
        </w:rPr>
        <w:t xml:space="preserve">идентифицирането на проблема като такъв, се осъществява на плоскостта на общественото разбиране. </w:t>
      </w:r>
      <w:r w:rsidRPr="00B02959">
        <w:rPr>
          <w:rFonts w:ascii="Times New Roman" w:hAnsi="Times New Roman" w:cs="Times New Roman"/>
          <w:sz w:val="28"/>
          <w:szCs w:val="28"/>
          <w:lang w:val="bg-BG"/>
        </w:rPr>
        <w:t>По тази причина без наличие на обществено разбиране не можем да говорим и за наличие на обществено мнение.</w:t>
      </w:r>
    </w:p>
    <w:p w:rsidR="00B3165E" w:rsidRDefault="00B3165E" w:rsidP="00B3165E">
      <w:pPr>
        <w:spacing w:after="0"/>
        <w:ind w:firstLine="567"/>
        <w:jc w:val="both"/>
        <w:rPr>
          <w:rFonts w:ascii="Times New Roman" w:hAnsi="Times New Roman"/>
          <w:sz w:val="28"/>
          <w:szCs w:val="28"/>
          <w:lang w:val="bg-BG"/>
        </w:rPr>
      </w:pPr>
      <w:r>
        <w:rPr>
          <w:rFonts w:ascii="Times New Roman" w:hAnsi="Times New Roman"/>
          <w:sz w:val="28"/>
          <w:szCs w:val="28"/>
          <w:lang w:val="bg-BG"/>
        </w:rPr>
        <w:t xml:space="preserve">Разбирането като явление, определящо и съпътстващо многоплановостта на битието, е трудно да бъде обхванато и систематизирано в неговата цялост. Анализът на теоретичните измерения на понятието "разбиране" в значителна степен осветли съществените страни от неговата природа, функции и обуславящи го фактори. </w:t>
      </w:r>
    </w:p>
    <w:p w:rsidR="00B3165E" w:rsidRDefault="00B3165E" w:rsidP="00B3165E">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По отношение природата на изследвания феномен като обективен се наложи следният извод: разбирането е универсална човешка способност, осигуряваща духовно-практическото усвояване на света, с </w:t>
      </w:r>
      <w:r w:rsidRPr="00426495">
        <w:rPr>
          <w:rFonts w:ascii="Times New Roman" w:hAnsi="Times New Roman" w:cs="Times New Roman"/>
          <w:b/>
          <w:sz w:val="28"/>
          <w:szCs w:val="28"/>
          <w:lang w:val="bg-BG"/>
        </w:rPr>
        <w:t>комуникативно-познавателна природа и динамичен процесуално - структурен характер</w:t>
      </w:r>
      <w:r>
        <w:rPr>
          <w:rFonts w:ascii="Times New Roman" w:hAnsi="Times New Roman" w:cs="Times New Roman"/>
          <w:sz w:val="28"/>
          <w:szCs w:val="28"/>
          <w:lang w:val="bg-BG"/>
        </w:rPr>
        <w:t xml:space="preserve">. Разбирането още е динамичен и цикличен процес (старо знание – ново знание). Характеристиките на информацията са определящи за характера на разбирането и съответно за стойността на знанието. </w:t>
      </w:r>
    </w:p>
    <w:p w:rsidR="00B3165E" w:rsidRPr="001C4119" w:rsidRDefault="00B3165E" w:rsidP="00B3165E">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Знанието и компетентността се формират в контекста на разбирането като резултат от комуникационна дейност, което придава изключителна важност на ефективната комуникация. Необходимостта от придобиване и трансформиране на знанията в личностен ресурс като процес и резултат, </w:t>
      </w:r>
      <w:r>
        <w:rPr>
          <w:rFonts w:ascii="Times New Roman" w:hAnsi="Times New Roman" w:cs="Times New Roman"/>
          <w:sz w:val="28"/>
          <w:szCs w:val="28"/>
          <w:lang w:val="bg-BG"/>
        </w:rPr>
        <w:lastRenderedPageBreak/>
        <w:t xml:space="preserve">поставят във фокус разбирането като израз на ефективната комуникация. </w:t>
      </w:r>
      <w:r w:rsidRPr="00C93BDF">
        <w:rPr>
          <w:rFonts w:ascii="Times New Roman" w:hAnsi="Times New Roman" w:cs="Times New Roman"/>
          <w:b/>
          <w:sz w:val="28"/>
          <w:szCs w:val="28"/>
          <w:lang w:val="bg-BG"/>
        </w:rPr>
        <w:t>В качеството му на съзнателен процес,</w:t>
      </w:r>
      <w:r>
        <w:rPr>
          <w:rFonts w:ascii="Times New Roman" w:hAnsi="Times New Roman" w:cs="Times New Roman"/>
          <w:sz w:val="28"/>
          <w:szCs w:val="28"/>
          <w:lang w:val="bg-BG"/>
        </w:rPr>
        <w:t xml:space="preserve"> </w:t>
      </w:r>
      <w:r w:rsidRPr="00C93BDF">
        <w:rPr>
          <w:rFonts w:ascii="Times New Roman" w:hAnsi="Times New Roman" w:cs="Times New Roman"/>
          <w:b/>
          <w:sz w:val="28"/>
          <w:szCs w:val="28"/>
          <w:lang w:val="bg-BG"/>
        </w:rPr>
        <w:t>разбирането</w:t>
      </w:r>
      <w:r>
        <w:rPr>
          <w:rFonts w:ascii="Times New Roman" w:hAnsi="Times New Roman" w:cs="Times New Roman"/>
          <w:sz w:val="28"/>
          <w:szCs w:val="28"/>
          <w:lang w:val="bg-BG"/>
        </w:rPr>
        <w:t xml:space="preserve"> има място само в процесите на целесъобразната дейност и е обусловено от многообразието на преки и опосредствани отношения с други категории и понятия.</w:t>
      </w:r>
    </w:p>
    <w:p w:rsidR="00B3165E" w:rsidRDefault="00B3165E" w:rsidP="00B3165E">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Публичното знание, което може да варира от всекидневно до специализирано равнище, е многокомпонентна система, която влияе върху развитието на масовата психика и съзнание. То се създава и разпространява посредством комуникационните връзки в обществото и е израз на колективното осмисляне на заобикалящата ни действителност. </w:t>
      </w:r>
    </w:p>
    <w:p w:rsidR="00B3165E" w:rsidRDefault="00B3165E" w:rsidP="00B3165E">
      <w:pPr>
        <w:pStyle w:val="ListParagraph"/>
        <w:spacing w:after="0"/>
        <w:ind w:left="0"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Установеният процесуално-структурен характер на разбирането позволява да се обясни и неговата роля във формирането на съзнанието. </w:t>
      </w:r>
      <w:r w:rsidRPr="001C542A">
        <w:rPr>
          <w:rFonts w:ascii="Times New Roman" w:hAnsi="Times New Roman" w:cs="Times New Roman"/>
          <w:b/>
          <w:sz w:val="28"/>
          <w:szCs w:val="28"/>
          <w:lang w:val="bg-BG"/>
        </w:rPr>
        <w:t>Компонентите на разбирането</w:t>
      </w:r>
      <w:r>
        <w:rPr>
          <w:rFonts w:ascii="Times New Roman" w:hAnsi="Times New Roman" w:cs="Times New Roman"/>
          <w:sz w:val="28"/>
          <w:szCs w:val="28"/>
          <w:lang w:val="bg-BG"/>
        </w:rPr>
        <w:t xml:space="preserve"> съставляват опита, който влияе върху разбирането на </w:t>
      </w:r>
      <w:proofErr w:type="spellStart"/>
      <w:r>
        <w:rPr>
          <w:rFonts w:ascii="Times New Roman" w:hAnsi="Times New Roman" w:cs="Times New Roman"/>
          <w:sz w:val="28"/>
          <w:szCs w:val="28"/>
          <w:lang w:val="bg-BG"/>
        </w:rPr>
        <w:t>новопостъпващата</w:t>
      </w:r>
      <w:proofErr w:type="spellEnd"/>
      <w:r>
        <w:rPr>
          <w:rFonts w:ascii="Times New Roman" w:hAnsi="Times New Roman" w:cs="Times New Roman"/>
          <w:sz w:val="28"/>
          <w:szCs w:val="28"/>
          <w:lang w:val="bg-BG"/>
        </w:rPr>
        <w:t xml:space="preserve"> информация, която съответно ще се превърна в знание. В качеството на компоненти на разбирането условно могат да бъдат означени всички форми на знание (понятия, умозаключения, съждения), опредметени и отразени в съзнанието на личността в резултат от протеклия комуникационен и мисловен процес по разбиране на постъпилата информация. </w:t>
      </w:r>
    </w:p>
    <w:p w:rsidR="00B3165E" w:rsidRDefault="00B3165E" w:rsidP="00B3165E">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Общественото разбиране е резултат от обществената комуникация и нейната способност да информира и формира определени структури в общественото съзнание. То се явява фундамент и предпоставка за формирането на всички останали масово психични явления. Тъй като процесът на формиране на обществено разбиране изисква боравене с информация (знания) и нейното осмисляне, </w:t>
      </w:r>
      <w:r w:rsidRPr="002A0667">
        <w:rPr>
          <w:rFonts w:ascii="Times New Roman" w:hAnsi="Times New Roman" w:cs="Times New Roman"/>
          <w:b/>
          <w:sz w:val="28"/>
          <w:szCs w:val="28"/>
          <w:lang w:val="bg-BG"/>
        </w:rPr>
        <w:t>характерът на тази информация</w:t>
      </w:r>
      <w:r>
        <w:rPr>
          <w:rFonts w:ascii="Times New Roman" w:hAnsi="Times New Roman" w:cs="Times New Roman"/>
          <w:sz w:val="28"/>
          <w:szCs w:val="28"/>
          <w:lang w:val="bg-BG"/>
        </w:rPr>
        <w:t xml:space="preserve"> играе определяща роля за </w:t>
      </w:r>
      <w:r w:rsidRPr="006C5FED">
        <w:rPr>
          <w:rFonts w:ascii="Times New Roman" w:hAnsi="Times New Roman" w:cs="Times New Roman"/>
          <w:i/>
          <w:sz w:val="28"/>
          <w:szCs w:val="28"/>
          <w:lang w:val="bg-BG"/>
        </w:rPr>
        <w:t>характера на общественото разбиране</w:t>
      </w:r>
      <w:r>
        <w:rPr>
          <w:rFonts w:ascii="Times New Roman" w:hAnsi="Times New Roman" w:cs="Times New Roman"/>
          <w:sz w:val="28"/>
          <w:szCs w:val="28"/>
          <w:lang w:val="bg-BG"/>
        </w:rPr>
        <w:t xml:space="preserve">. В тази връзка условно разграничихме </w:t>
      </w:r>
      <w:r w:rsidRPr="004C1111">
        <w:rPr>
          <w:rFonts w:ascii="Times New Roman" w:hAnsi="Times New Roman" w:cs="Times New Roman"/>
          <w:sz w:val="28"/>
          <w:szCs w:val="28"/>
          <w:lang w:val="bg-BG"/>
        </w:rPr>
        <w:t>два типа</w:t>
      </w:r>
      <w:r>
        <w:rPr>
          <w:rFonts w:ascii="Times New Roman" w:hAnsi="Times New Roman" w:cs="Times New Roman"/>
          <w:sz w:val="28"/>
          <w:szCs w:val="28"/>
          <w:lang w:val="bg-BG"/>
        </w:rPr>
        <w:t xml:space="preserve"> разбиране</w:t>
      </w:r>
      <w:r w:rsidRPr="004C1111">
        <w:rPr>
          <w:rFonts w:ascii="Times New Roman" w:hAnsi="Times New Roman" w:cs="Times New Roman"/>
          <w:sz w:val="28"/>
          <w:szCs w:val="28"/>
          <w:lang w:val="bg-BG"/>
        </w:rPr>
        <w:t xml:space="preserve"> – </w:t>
      </w:r>
      <w:r w:rsidRPr="006C5FED">
        <w:rPr>
          <w:rFonts w:ascii="Times New Roman" w:hAnsi="Times New Roman" w:cs="Times New Roman"/>
          <w:b/>
          <w:sz w:val="28"/>
          <w:szCs w:val="28"/>
          <w:lang w:val="bg-BG"/>
        </w:rPr>
        <w:t>осведомено и неосведомено</w:t>
      </w:r>
      <w:r w:rsidRPr="004C1111">
        <w:rPr>
          <w:rFonts w:ascii="Times New Roman" w:hAnsi="Times New Roman" w:cs="Times New Roman"/>
          <w:sz w:val="28"/>
          <w:szCs w:val="28"/>
          <w:lang w:val="bg-BG"/>
        </w:rPr>
        <w:t>. Първият тип визира наличието на пълна, достоверна и разбираема информация от официален (легитимен) източник, а вторият – липсата на такава (среда, запълнена със слухове). Знанието, представляващо ресурс, предполага едновременното наличие на достоверна информация и нейното разбиране. То е в основата на компетентно формираното обществено мнение.</w:t>
      </w:r>
    </w:p>
    <w:p w:rsidR="00B3165E" w:rsidRDefault="00B3165E" w:rsidP="00B3165E">
      <w:pPr>
        <w:spacing w:after="0"/>
        <w:ind w:firstLine="567"/>
        <w:jc w:val="both"/>
        <w:rPr>
          <w:rFonts w:ascii="Times New Roman" w:hAnsi="Times New Roman"/>
          <w:sz w:val="28"/>
          <w:szCs w:val="28"/>
          <w:lang w:val="bg-BG"/>
        </w:rPr>
      </w:pPr>
      <w:r>
        <w:rPr>
          <w:rFonts w:ascii="Times New Roman" w:hAnsi="Times New Roman" w:cs="Times New Roman"/>
          <w:sz w:val="28"/>
          <w:szCs w:val="28"/>
          <w:lang w:val="bg-BG"/>
        </w:rPr>
        <w:t xml:space="preserve">Ефективната публична комуникация е в състояние да допринесе изключително за конструирането на осведомено обществено разбиране, което да послужи като база за формирането на компетентно обществено мнение. В научно-теоретичен и </w:t>
      </w:r>
      <w:proofErr w:type="spellStart"/>
      <w:r>
        <w:rPr>
          <w:rFonts w:ascii="Times New Roman" w:hAnsi="Times New Roman" w:cs="Times New Roman"/>
          <w:sz w:val="28"/>
          <w:szCs w:val="28"/>
          <w:lang w:val="bg-BG"/>
        </w:rPr>
        <w:t>практико-приложен</w:t>
      </w:r>
      <w:proofErr w:type="spellEnd"/>
      <w:r>
        <w:rPr>
          <w:rFonts w:ascii="Times New Roman" w:hAnsi="Times New Roman" w:cs="Times New Roman"/>
          <w:sz w:val="28"/>
          <w:szCs w:val="28"/>
          <w:lang w:val="bg-BG"/>
        </w:rPr>
        <w:t xml:space="preserve"> план осъществяването на тази дейност попада в професионалното поле на </w:t>
      </w:r>
      <w:proofErr w:type="spellStart"/>
      <w:r w:rsidRPr="00017ADB">
        <w:rPr>
          <w:rFonts w:ascii="Times New Roman" w:hAnsi="Times New Roman" w:cs="Times New Roman"/>
          <w:b/>
          <w:sz w:val="28"/>
          <w:szCs w:val="28"/>
          <w:lang w:val="bg-BG"/>
        </w:rPr>
        <w:t>пъблик</w:t>
      </w:r>
      <w:proofErr w:type="spellEnd"/>
      <w:r w:rsidRPr="00017ADB">
        <w:rPr>
          <w:rFonts w:ascii="Times New Roman" w:hAnsi="Times New Roman" w:cs="Times New Roman"/>
          <w:b/>
          <w:sz w:val="28"/>
          <w:szCs w:val="28"/>
          <w:lang w:val="bg-BG"/>
        </w:rPr>
        <w:t xml:space="preserve"> </w:t>
      </w:r>
      <w:proofErr w:type="spellStart"/>
      <w:r w:rsidRPr="00017ADB">
        <w:rPr>
          <w:rFonts w:ascii="Times New Roman" w:hAnsi="Times New Roman" w:cs="Times New Roman"/>
          <w:b/>
          <w:sz w:val="28"/>
          <w:szCs w:val="28"/>
          <w:lang w:val="bg-BG"/>
        </w:rPr>
        <w:t>рилейшънс</w:t>
      </w:r>
      <w:proofErr w:type="spellEnd"/>
      <w:r w:rsidRPr="00017ADB">
        <w:rPr>
          <w:rFonts w:ascii="Times New Roman" w:hAnsi="Times New Roman" w:cs="Times New Roman"/>
          <w:b/>
          <w:sz w:val="28"/>
          <w:szCs w:val="28"/>
          <w:lang w:val="bg-BG"/>
        </w:rPr>
        <w:t>.</w:t>
      </w:r>
      <w:r>
        <w:rPr>
          <w:rFonts w:ascii="Times New Roman" w:hAnsi="Times New Roman" w:cs="Times New Roman"/>
          <w:sz w:val="28"/>
          <w:szCs w:val="28"/>
          <w:lang w:val="bg-BG"/>
        </w:rPr>
        <w:t xml:space="preserve"> </w:t>
      </w:r>
      <w:r>
        <w:rPr>
          <w:rFonts w:ascii="Times New Roman" w:hAnsi="Times New Roman" w:cs="Times New Roman"/>
          <w:sz w:val="28"/>
          <w:szCs w:val="28"/>
          <w:lang w:val="bg-BG"/>
        </w:rPr>
        <w:lastRenderedPageBreak/>
        <w:t xml:space="preserve">Като ефективни се открояват прилагането на информационния, системния и </w:t>
      </w:r>
      <w:proofErr w:type="spellStart"/>
      <w:r>
        <w:rPr>
          <w:rFonts w:ascii="Times New Roman" w:hAnsi="Times New Roman" w:cs="Times New Roman"/>
          <w:sz w:val="28"/>
          <w:szCs w:val="28"/>
          <w:lang w:val="bg-BG"/>
        </w:rPr>
        <w:t>коорентирания</w:t>
      </w:r>
      <w:proofErr w:type="spellEnd"/>
      <w:r>
        <w:rPr>
          <w:rFonts w:ascii="Times New Roman" w:hAnsi="Times New Roman" w:cs="Times New Roman"/>
          <w:sz w:val="28"/>
          <w:szCs w:val="28"/>
          <w:lang w:val="bg-BG"/>
        </w:rPr>
        <w:t xml:space="preserve"> подход, а също двустранният симетричен модел  и концепцията за емоционална интелигентност. Вниманието следва да е насочено към отчитане и преодоляване на съвременните бариери пред възможностите на публиката за декодиране на информацията, а комуникацията следва да е синхронизирана, т.е. звучаща еднозначно в онлайн и офлайн средата. Това налага успешно интегриране и адаптиране на познатите традиционни ПР-инструменти с новите онлайн-механизми за общуване.</w:t>
      </w:r>
    </w:p>
    <w:p w:rsidR="00B3165E" w:rsidRDefault="00B3165E" w:rsidP="00B3165E">
      <w:pPr>
        <w:spacing w:after="0"/>
        <w:ind w:firstLine="567"/>
        <w:jc w:val="both"/>
        <w:rPr>
          <w:rFonts w:ascii="Times New Roman" w:hAnsi="Times New Roman"/>
          <w:sz w:val="28"/>
          <w:szCs w:val="28"/>
          <w:lang w:val="bg-BG"/>
        </w:rPr>
      </w:pPr>
      <w:r>
        <w:rPr>
          <w:rFonts w:ascii="Times New Roman" w:hAnsi="Times New Roman"/>
          <w:sz w:val="28"/>
          <w:szCs w:val="28"/>
          <w:lang w:val="bg-BG"/>
        </w:rPr>
        <w:t xml:space="preserve">Бе разгледана детайлно проблематиката за ГМО като емблематичен пример за комуникиране на нововъведенията. Анализът недвусмислено показа, че не съществува единен стандарт за комуникиране на знанията в тази област, а потребителите трябва да имат умението да газят в безпорядъка от претенции и твърдения за </w:t>
      </w:r>
      <w:proofErr w:type="spellStart"/>
      <w:r>
        <w:rPr>
          <w:rFonts w:ascii="Times New Roman" w:hAnsi="Times New Roman"/>
          <w:sz w:val="28"/>
          <w:szCs w:val="28"/>
          <w:lang w:val="bg-BG"/>
        </w:rPr>
        <w:t>биотехнологиите</w:t>
      </w:r>
      <w:proofErr w:type="spellEnd"/>
      <w:r>
        <w:rPr>
          <w:rFonts w:ascii="Times New Roman" w:hAnsi="Times New Roman"/>
          <w:sz w:val="28"/>
          <w:szCs w:val="28"/>
          <w:lang w:val="bg-BG"/>
        </w:rPr>
        <w:t xml:space="preserve"> от групи, застъпващи се или противопоставящи се на тяхната употреба. Разчитането на пропаганда и нормативни аргументи, за да бъде насочвано общественото мнение, продължава да ограничава количеството информация на разположение на потребителите. В тези условия дезинформацията се оказва основен фактор, изграждащ общественото разбиране, което означава, че не са налице условията за формиране на осведомено обществено разбиране по проблема.</w:t>
      </w:r>
    </w:p>
    <w:p w:rsidR="00B3165E" w:rsidRPr="00962604" w:rsidRDefault="00B3165E" w:rsidP="00B3165E">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Като основен се наложи изводът, че българското общество е силно заинтересовано от темата за генетично модифицираните храни, но изпитва хроничен недостиг на актуална информация по ключови аспекти на ГМО проблематиката, с което медиите не съдействат активно за конструирането на осведомено обществено разбиране по въпроси, свързани с тази тема.</w:t>
      </w:r>
    </w:p>
    <w:p w:rsidR="00B3165E" w:rsidRDefault="00B3165E" w:rsidP="00B3165E">
      <w:pPr>
        <w:spacing w:after="0"/>
        <w:ind w:firstLine="567"/>
        <w:jc w:val="both"/>
        <w:rPr>
          <w:rFonts w:ascii="Times New Roman" w:hAnsi="Times New Roman"/>
          <w:sz w:val="28"/>
          <w:szCs w:val="28"/>
          <w:lang w:val="bg-BG"/>
        </w:rPr>
      </w:pPr>
      <w:r>
        <w:rPr>
          <w:rFonts w:ascii="Times New Roman" w:hAnsi="Times New Roman"/>
          <w:sz w:val="28"/>
          <w:szCs w:val="28"/>
          <w:lang w:val="bg-BG"/>
        </w:rPr>
        <w:t>Проведеното емпирично проучване потвърди хипотезата, че в България не се осъществява адекватна комуникационна политика за дейностите, свързани с контролирането на генетично модифицирани храни, и на тази база не се формира информирано обществено мнение по въпроси, свързани с ГМО проблематиката.</w:t>
      </w:r>
    </w:p>
    <w:p w:rsidR="00B3165E" w:rsidRDefault="00B3165E" w:rsidP="00B3165E">
      <w:pPr>
        <w:spacing w:after="0"/>
        <w:ind w:firstLine="567"/>
        <w:jc w:val="both"/>
        <w:rPr>
          <w:rFonts w:ascii="Times New Roman" w:hAnsi="Times New Roman"/>
          <w:sz w:val="28"/>
          <w:szCs w:val="28"/>
          <w:lang w:val="bg-BG"/>
        </w:rPr>
      </w:pPr>
      <w:r>
        <w:rPr>
          <w:rFonts w:ascii="Times New Roman" w:hAnsi="Times New Roman"/>
          <w:sz w:val="28"/>
          <w:szCs w:val="28"/>
          <w:lang w:val="bg-BG"/>
        </w:rPr>
        <w:t>Доказана бе също така хипотезата, че кризата на доверие към дадена организация или личност, е резултат от липса на целенасочено провеждана комуникационна политика за конструиране на осведомено обществено разбиране по вълнуващи обществеността проблеми. Наложи се изводът, че доверието към дадена организационна политика и нейният успех или провал зависят от типа обществено разбиране.</w:t>
      </w:r>
    </w:p>
    <w:p w:rsidR="00B3165E" w:rsidRDefault="00B3165E" w:rsidP="00B3165E">
      <w:pPr>
        <w:spacing w:after="0"/>
        <w:ind w:firstLine="567"/>
        <w:jc w:val="both"/>
        <w:rPr>
          <w:rFonts w:ascii="Times New Roman" w:hAnsi="Times New Roman"/>
          <w:sz w:val="28"/>
          <w:szCs w:val="28"/>
          <w:lang w:val="bg-BG"/>
        </w:rPr>
      </w:pPr>
      <w:r>
        <w:rPr>
          <w:rFonts w:ascii="Times New Roman" w:hAnsi="Times New Roman"/>
          <w:sz w:val="28"/>
          <w:szCs w:val="28"/>
          <w:lang w:val="bg-BG"/>
        </w:rPr>
        <w:lastRenderedPageBreak/>
        <w:t>В хода на проучването бяха доказани и следните хипотези:</w:t>
      </w:r>
    </w:p>
    <w:p w:rsidR="00B3165E" w:rsidRPr="008E2B6D" w:rsidRDefault="00B3165E" w:rsidP="001A6949">
      <w:pPr>
        <w:pStyle w:val="ListParagraph"/>
        <w:numPr>
          <w:ilvl w:val="0"/>
          <w:numId w:val="9"/>
        </w:numPr>
        <w:spacing w:after="0"/>
        <w:jc w:val="both"/>
        <w:rPr>
          <w:rFonts w:ascii="Times New Roman" w:hAnsi="Times New Roman" w:cs="Times New Roman"/>
          <w:color w:val="53548A" w:themeColor="accent1"/>
          <w:sz w:val="28"/>
          <w:szCs w:val="28"/>
          <w:lang w:val="bg-BG"/>
        </w:rPr>
      </w:pPr>
      <w:r w:rsidRPr="008E2B6D">
        <w:rPr>
          <w:rFonts w:ascii="Times New Roman" w:hAnsi="Times New Roman" w:cs="Times New Roman"/>
          <w:sz w:val="28"/>
          <w:szCs w:val="28"/>
          <w:lang w:val="bg-BG"/>
        </w:rPr>
        <w:t>Осведоменото обществено разбиране е необходимо условие за изява на ефективно обществено мнение, благоприятстващо социалния напредък и устойчивост.</w:t>
      </w:r>
    </w:p>
    <w:p w:rsidR="00B3165E" w:rsidRPr="008E2B6D" w:rsidRDefault="00B3165E" w:rsidP="001A6949">
      <w:pPr>
        <w:pStyle w:val="ListParagraph"/>
        <w:numPr>
          <w:ilvl w:val="0"/>
          <w:numId w:val="9"/>
        </w:numPr>
        <w:spacing w:after="0"/>
        <w:jc w:val="both"/>
        <w:rPr>
          <w:rFonts w:ascii="Times New Roman" w:hAnsi="Times New Roman" w:cs="Times New Roman"/>
          <w:sz w:val="28"/>
          <w:szCs w:val="28"/>
          <w:lang w:val="bg-BG"/>
        </w:rPr>
      </w:pPr>
      <w:r w:rsidRPr="008E2B6D">
        <w:rPr>
          <w:rFonts w:ascii="Times New Roman" w:hAnsi="Times New Roman" w:cs="Times New Roman"/>
          <w:sz w:val="28"/>
          <w:szCs w:val="28"/>
          <w:lang w:val="bg-BG"/>
        </w:rPr>
        <w:t>Адекватните комуникационни дейности са от ключово значение за формиране на компетентно обществено мнение и предпоставка за социална устойчивост.</w:t>
      </w:r>
    </w:p>
    <w:p w:rsidR="00B3165E" w:rsidRPr="008E2B6D" w:rsidRDefault="00B3165E" w:rsidP="001A6949">
      <w:pPr>
        <w:pStyle w:val="ListParagraph"/>
        <w:numPr>
          <w:ilvl w:val="0"/>
          <w:numId w:val="9"/>
        </w:numPr>
        <w:spacing w:after="0"/>
        <w:jc w:val="both"/>
        <w:rPr>
          <w:rFonts w:ascii="Times New Roman" w:hAnsi="Times New Roman" w:cs="Times New Roman"/>
          <w:sz w:val="28"/>
          <w:szCs w:val="28"/>
          <w:lang w:val="bg-BG"/>
        </w:rPr>
      </w:pPr>
      <w:r w:rsidRPr="008E2B6D">
        <w:rPr>
          <w:rFonts w:ascii="Times New Roman" w:hAnsi="Times New Roman" w:cs="Times New Roman"/>
          <w:sz w:val="28"/>
          <w:szCs w:val="28"/>
          <w:lang w:val="bg-BG"/>
        </w:rPr>
        <w:t>Конструирането на осведомено обществено разбиране е системен и целенасочен акт на ефективна публична комуникация.</w:t>
      </w:r>
    </w:p>
    <w:p w:rsidR="00B3165E" w:rsidRPr="008E2B6D" w:rsidRDefault="00B3165E" w:rsidP="001A6949">
      <w:pPr>
        <w:pStyle w:val="ListParagraph"/>
        <w:numPr>
          <w:ilvl w:val="0"/>
          <w:numId w:val="9"/>
        </w:numPr>
        <w:spacing w:after="0"/>
        <w:jc w:val="both"/>
        <w:rPr>
          <w:rFonts w:ascii="Times New Roman" w:hAnsi="Times New Roman" w:cs="Times New Roman"/>
          <w:sz w:val="28"/>
          <w:szCs w:val="28"/>
          <w:lang w:val="bg-BG"/>
        </w:rPr>
      </w:pPr>
      <w:r w:rsidRPr="008E2B6D">
        <w:rPr>
          <w:rFonts w:ascii="Times New Roman" w:hAnsi="Times New Roman" w:cs="Times New Roman"/>
          <w:sz w:val="28"/>
          <w:szCs w:val="28"/>
          <w:lang w:val="bg-BG"/>
        </w:rPr>
        <w:t>Липсата на осведомено обществено разбиране по въпроси от социално-значим характер е в основата на социалната тревожност.</w:t>
      </w:r>
    </w:p>
    <w:p w:rsidR="00B3165E" w:rsidRDefault="00B3165E" w:rsidP="00B3165E">
      <w:pPr>
        <w:spacing w:after="0"/>
        <w:ind w:firstLine="567"/>
        <w:jc w:val="both"/>
        <w:rPr>
          <w:rFonts w:ascii="Times New Roman" w:hAnsi="Times New Roman"/>
          <w:sz w:val="28"/>
          <w:szCs w:val="28"/>
          <w:lang w:val="bg-BG"/>
        </w:rPr>
      </w:pPr>
      <w:r>
        <w:rPr>
          <w:rFonts w:ascii="Times New Roman" w:hAnsi="Times New Roman"/>
          <w:sz w:val="28"/>
          <w:szCs w:val="28"/>
          <w:lang w:val="bg-BG"/>
        </w:rPr>
        <w:t xml:space="preserve">Проблемите, свързани с информационното </w:t>
      </w:r>
      <w:proofErr w:type="spellStart"/>
      <w:r>
        <w:rPr>
          <w:rFonts w:ascii="Times New Roman" w:hAnsi="Times New Roman"/>
          <w:sz w:val="28"/>
          <w:szCs w:val="28"/>
          <w:lang w:val="bg-BG"/>
        </w:rPr>
        <w:t>свръхпредлагане</w:t>
      </w:r>
      <w:proofErr w:type="spellEnd"/>
      <w:r>
        <w:rPr>
          <w:rFonts w:ascii="Times New Roman" w:hAnsi="Times New Roman"/>
          <w:sz w:val="28"/>
          <w:szCs w:val="28"/>
          <w:lang w:val="bg-BG"/>
        </w:rPr>
        <w:t xml:space="preserve"> и качеството на информацията, поставят нови изисквания пред взаимоотношенията с вътрешните и външните публики и въобще пред всички форми на общуване в контекста на социума. Днес организациите на глобално, национално и местно ниво неизбежно имат ролята на </w:t>
      </w:r>
      <w:proofErr w:type="spellStart"/>
      <w:r>
        <w:rPr>
          <w:rFonts w:ascii="Times New Roman" w:hAnsi="Times New Roman"/>
          <w:sz w:val="28"/>
          <w:szCs w:val="28"/>
          <w:lang w:val="bg-BG"/>
        </w:rPr>
        <w:t>комуникатори</w:t>
      </w:r>
      <w:proofErr w:type="spellEnd"/>
      <w:r>
        <w:rPr>
          <w:rFonts w:ascii="Times New Roman" w:hAnsi="Times New Roman"/>
          <w:sz w:val="28"/>
          <w:szCs w:val="28"/>
          <w:lang w:val="bg-BG"/>
        </w:rPr>
        <w:t>, за което е необходимо да имат компетенцията и експертизата в тази област. Още повече, предвид влиянието и разпространението на Интернет и социалните медии при формирането на обществено мнение, ефективно осъществяваната комуникация придобива изключително значение.</w:t>
      </w:r>
    </w:p>
    <w:p w:rsidR="00B3165E" w:rsidRPr="006B56CD" w:rsidRDefault="00B3165E" w:rsidP="00B3165E">
      <w:pPr>
        <w:spacing w:after="0"/>
        <w:ind w:firstLine="567"/>
        <w:jc w:val="both"/>
        <w:rPr>
          <w:rFonts w:ascii="Times New Roman" w:hAnsi="Times New Roman"/>
          <w:sz w:val="28"/>
          <w:szCs w:val="28"/>
          <w:lang w:val="bg-BG"/>
        </w:rPr>
      </w:pPr>
      <w:r>
        <w:rPr>
          <w:rFonts w:ascii="Times New Roman" w:hAnsi="Times New Roman"/>
          <w:sz w:val="28"/>
          <w:szCs w:val="28"/>
          <w:lang w:val="bg-BG"/>
        </w:rPr>
        <w:t xml:space="preserve">Перспективата предполага </w:t>
      </w:r>
      <w:proofErr w:type="spellStart"/>
      <w:r>
        <w:rPr>
          <w:rFonts w:ascii="Times New Roman" w:hAnsi="Times New Roman"/>
          <w:sz w:val="28"/>
          <w:szCs w:val="28"/>
          <w:lang w:val="bg-BG"/>
        </w:rPr>
        <w:t>коструиране</w:t>
      </w:r>
      <w:proofErr w:type="spellEnd"/>
      <w:r>
        <w:rPr>
          <w:rFonts w:ascii="Times New Roman" w:hAnsi="Times New Roman"/>
          <w:sz w:val="28"/>
          <w:szCs w:val="28"/>
          <w:lang w:val="bg-BG"/>
        </w:rPr>
        <w:t xml:space="preserve"> на подход за комуникации, които да формират осведомено обществено разбиране по въпроси от социална значимост. Под това следва да се разбира </w:t>
      </w:r>
      <w:r w:rsidRPr="004C1111">
        <w:rPr>
          <w:rFonts w:ascii="Times New Roman" w:hAnsi="Times New Roman" w:cs="Times New Roman"/>
          <w:sz w:val="28"/>
          <w:szCs w:val="28"/>
          <w:lang w:val="bg-BG"/>
        </w:rPr>
        <w:t xml:space="preserve">целенасочено и системно провеждана, публично ориентирана комуникационна политика на една държава, организация или личност относно обект (или аспект) на нейната дейност, представляващ (или засягащ) значим интерес за обществото като цяло или големи слоеве от него, която посредством достатъчното и навременно предоставяне на адекватна и достоверна информация в публичното пространство и установяването на отворен и открит за участие диалог, предизвиква състояние на </w:t>
      </w:r>
      <w:r w:rsidRPr="004C1111">
        <w:rPr>
          <w:rFonts w:ascii="Times New Roman" w:hAnsi="Times New Roman" w:cs="Times New Roman"/>
          <w:b/>
          <w:sz w:val="28"/>
          <w:szCs w:val="28"/>
          <w:lang w:val="bg-BG"/>
        </w:rPr>
        <w:t>яснота</w:t>
      </w:r>
      <w:r w:rsidRPr="004C1111">
        <w:rPr>
          <w:rFonts w:ascii="Times New Roman" w:hAnsi="Times New Roman" w:cs="Times New Roman"/>
          <w:sz w:val="28"/>
          <w:szCs w:val="28"/>
          <w:lang w:val="bg-BG"/>
        </w:rPr>
        <w:t xml:space="preserve"> сред заинтересованите лица относно действителните си цели и намерения, състоянието, свойствата и развитието на обекта на интерес, преките или косвени начини, по които те им се отразяват и съответните мащаби на това отражение.</w:t>
      </w:r>
    </w:p>
    <w:p w:rsidR="00B3165E" w:rsidRDefault="00B3165E" w:rsidP="00B3165E">
      <w:pPr>
        <w:spacing w:after="0"/>
        <w:ind w:firstLine="567"/>
        <w:jc w:val="both"/>
        <w:rPr>
          <w:rFonts w:ascii="Times New Roman" w:hAnsi="Times New Roman" w:cs="Times New Roman"/>
          <w:sz w:val="28"/>
          <w:szCs w:val="28"/>
        </w:rPr>
      </w:pPr>
      <w:r w:rsidRPr="004C1111">
        <w:rPr>
          <w:rFonts w:ascii="Times New Roman" w:hAnsi="Times New Roman" w:cs="Times New Roman"/>
          <w:sz w:val="28"/>
          <w:szCs w:val="28"/>
          <w:lang w:val="bg-BG"/>
        </w:rPr>
        <w:lastRenderedPageBreak/>
        <w:t>При отсъствие на ефективна публична комуникация за гъвкаво и адекватно поведение от страна на личностите/институциите, станали повод за напрежение, осъзнатите и незадоволени информационни потребности на обществото неминуемо кристализират в отрицателно и крайно враждебно настроено обществено мнение.</w:t>
      </w:r>
    </w:p>
    <w:p w:rsidR="00B3165E" w:rsidRDefault="00B3165E" w:rsidP="00B3165E">
      <w:pPr>
        <w:ind w:firstLine="567"/>
        <w:jc w:val="both"/>
        <w:rPr>
          <w:rFonts w:ascii="Times New Roman" w:hAnsi="Times New Roman"/>
          <w:sz w:val="28"/>
          <w:szCs w:val="28"/>
          <w:lang w:val="bg-BG"/>
        </w:rPr>
      </w:pPr>
      <w:r>
        <w:rPr>
          <w:rFonts w:ascii="Times New Roman" w:hAnsi="Times New Roman"/>
          <w:sz w:val="28"/>
          <w:szCs w:val="28"/>
          <w:lang w:val="bg-BG"/>
        </w:rPr>
        <w:t xml:space="preserve">Предизвикателствата са още по-големи, особено в често пъти непредсказуемата динамична среда на нововъзникващите технологии, глобалните кризи, отворените държави, </w:t>
      </w:r>
      <w:proofErr w:type="spellStart"/>
      <w:r>
        <w:rPr>
          <w:rFonts w:ascii="Times New Roman" w:hAnsi="Times New Roman"/>
          <w:sz w:val="28"/>
          <w:szCs w:val="28"/>
          <w:lang w:val="bg-BG"/>
        </w:rPr>
        <w:t>свръхтърговията</w:t>
      </w:r>
      <w:proofErr w:type="spellEnd"/>
      <w:r>
        <w:rPr>
          <w:rFonts w:ascii="Times New Roman" w:hAnsi="Times New Roman"/>
          <w:sz w:val="28"/>
          <w:szCs w:val="28"/>
          <w:lang w:val="bg-BG"/>
        </w:rPr>
        <w:t xml:space="preserve"> и потреблението. В този контекст социалната компетентност има лидерска роля, защото в същността си тя е адаптивна и гъвкава към решаването на </w:t>
      </w:r>
      <w:proofErr w:type="spellStart"/>
      <w:r>
        <w:rPr>
          <w:rFonts w:ascii="Times New Roman" w:hAnsi="Times New Roman"/>
          <w:sz w:val="28"/>
          <w:szCs w:val="28"/>
          <w:lang w:val="bg-BG"/>
        </w:rPr>
        <w:t>общественозначими</w:t>
      </w:r>
      <w:proofErr w:type="spellEnd"/>
      <w:r>
        <w:rPr>
          <w:rFonts w:ascii="Times New Roman" w:hAnsi="Times New Roman"/>
          <w:sz w:val="28"/>
          <w:szCs w:val="28"/>
          <w:lang w:val="bg-BG"/>
        </w:rPr>
        <w:t xml:space="preserve"> проблеми и дава подходи за преодоляване на предизвикателствата в глобалния свят.</w:t>
      </w:r>
    </w:p>
    <w:p w:rsidR="00B3165E" w:rsidRPr="00B3165E" w:rsidRDefault="00B3165E" w:rsidP="00B3165E">
      <w:pPr>
        <w:ind w:firstLine="567"/>
        <w:jc w:val="both"/>
        <w:rPr>
          <w:rFonts w:ascii="Times New Roman" w:hAnsi="Times New Roman"/>
          <w:sz w:val="28"/>
          <w:szCs w:val="28"/>
          <w:lang w:val="bg-BG"/>
        </w:rPr>
      </w:pPr>
    </w:p>
    <w:p w:rsidR="00CD3CD2" w:rsidRPr="00522AA3" w:rsidRDefault="00522AA3" w:rsidP="00522AA3">
      <w:pPr>
        <w:jc w:val="center"/>
        <w:rPr>
          <w:rFonts w:ascii="Times New Roman" w:hAnsi="Times New Roman"/>
          <w:b/>
          <w:sz w:val="28"/>
          <w:szCs w:val="28"/>
          <w:lang w:val="bg-BG"/>
        </w:rPr>
      </w:pPr>
      <w:r w:rsidRPr="00522AA3">
        <w:rPr>
          <w:rFonts w:ascii="Times New Roman" w:hAnsi="Times New Roman"/>
          <w:b/>
          <w:sz w:val="28"/>
          <w:szCs w:val="28"/>
          <w:lang w:val="bg-BG"/>
        </w:rPr>
        <w:t>ПРИНОСИ</w:t>
      </w:r>
    </w:p>
    <w:p w:rsidR="009535B7" w:rsidRDefault="00522AA3" w:rsidP="00032A40">
      <w:pPr>
        <w:spacing w:after="0"/>
        <w:ind w:firstLine="567"/>
        <w:jc w:val="both"/>
        <w:rPr>
          <w:rFonts w:ascii="Times New Roman" w:hAnsi="Times New Roman" w:cs="Times New Roman"/>
          <w:sz w:val="28"/>
          <w:szCs w:val="28"/>
          <w:lang w:val="bg-BG"/>
        </w:rPr>
      </w:pPr>
      <w:r>
        <w:rPr>
          <w:rFonts w:ascii="Times New Roman" w:hAnsi="Times New Roman"/>
          <w:sz w:val="28"/>
          <w:szCs w:val="28"/>
          <w:lang w:val="bg-BG"/>
        </w:rPr>
        <w:t>1. Дисертационният труд е едно от малкото цялостни изследвания на същността, ролята и значението на общественото разбиране в контекста на социалната компетентност и общественото мнение.</w:t>
      </w:r>
      <w:r w:rsidR="009535B7">
        <w:rPr>
          <w:rFonts w:ascii="Times New Roman" w:hAnsi="Times New Roman"/>
          <w:sz w:val="28"/>
          <w:szCs w:val="28"/>
          <w:lang w:val="bg-BG"/>
        </w:rPr>
        <w:t xml:space="preserve"> Актуалността и значимостта на подобна изследователска задача непосредствено </w:t>
      </w:r>
      <w:r w:rsidR="009535B7" w:rsidRPr="002051DD">
        <w:rPr>
          <w:rFonts w:ascii="Times New Roman" w:hAnsi="Times New Roman" w:cs="Times New Roman"/>
          <w:sz w:val="28"/>
          <w:szCs w:val="28"/>
          <w:lang w:val="bg-BG"/>
        </w:rPr>
        <w:t xml:space="preserve">се определя от растящата тенденция към глобална </w:t>
      </w:r>
      <w:proofErr w:type="spellStart"/>
      <w:r w:rsidR="009535B7" w:rsidRPr="002051DD">
        <w:rPr>
          <w:rFonts w:ascii="Times New Roman" w:hAnsi="Times New Roman" w:cs="Times New Roman"/>
          <w:sz w:val="28"/>
          <w:szCs w:val="28"/>
          <w:lang w:val="bg-BG"/>
        </w:rPr>
        <w:t>дезинформираност</w:t>
      </w:r>
      <w:proofErr w:type="spellEnd"/>
      <w:r w:rsidR="009535B7" w:rsidRPr="002051DD">
        <w:rPr>
          <w:rFonts w:ascii="Times New Roman" w:hAnsi="Times New Roman" w:cs="Times New Roman"/>
          <w:sz w:val="28"/>
          <w:szCs w:val="28"/>
          <w:lang w:val="bg-BG"/>
        </w:rPr>
        <w:t xml:space="preserve"> и социална неопределеност по въпроси от </w:t>
      </w:r>
      <w:proofErr w:type="spellStart"/>
      <w:r w:rsidR="009535B7" w:rsidRPr="002051DD">
        <w:rPr>
          <w:rFonts w:ascii="Times New Roman" w:hAnsi="Times New Roman" w:cs="Times New Roman"/>
          <w:sz w:val="28"/>
          <w:szCs w:val="28"/>
          <w:lang w:val="bg-BG"/>
        </w:rPr>
        <w:t>общественозначим</w:t>
      </w:r>
      <w:proofErr w:type="spellEnd"/>
      <w:r w:rsidR="009535B7" w:rsidRPr="002051DD">
        <w:rPr>
          <w:rFonts w:ascii="Times New Roman" w:hAnsi="Times New Roman" w:cs="Times New Roman"/>
          <w:sz w:val="28"/>
          <w:szCs w:val="28"/>
          <w:lang w:val="bg-BG"/>
        </w:rPr>
        <w:t xml:space="preserve"> социален, екологичен и здравен характер, които подриват способността на индивида за адекватна, навременна и рационална реакция към средата, и създават непосредствени предпоставки за </w:t>
      </w:r>
      <w:proofErr w:type="spellStart"/>
      <w:r w:rsidR="009535B7" w:rsidRPr="002051DD">
        <w:rPr>
          <w:rFonts w:ascii="Times New Roman" w:hAnsi="Times New Roman" w:cs="Times New Roman"/>
          <w:sz w:val="28"/>
          <w:szCs w:val="28"/>
          <w:lang w:val="bg-BG"/>
        </w:rPr>
        <w:t>деструктивизъм</w:t>
      </w:r>
      <w:proofErr w:type="spellEnd"/>
      <w:r w:rsidR="009535B7" w:rsidRPr="002051DD">
        <w:rPr>
          <w:rFonts w:ascii="Times New Roman" w:hAnsi="Times New Roman" w:cs="Times New Roman"/>
          <w:sz w:val="28"/>
          <w:szCs w:val="28"/>
          <w:lang w:val="bg-BG"/>
        </w:rPr>
        <w:t xml:space="preserve"> и неустойчивост. Разглежданата проблематика е изключително актуална предвид глобалните рискове и перспективи, които визията за иновационен растеж, като основен начертан курс за развитие на цивилизацията през </w:t>
      </w:r>
      <w:r w:rsidR="009535B7" w:rsidRPr="002051DD">
        <w:rPr>
          <w:rFonts w:ascii="Times New Roman" w:hAnsi="Times New Roman" w:cs="Times New Roman"/>
          <w:sz w:val="28"/>
          <w:szCs w:val="28"/>
        </w:rPr>
        <w:t xml:space="preserve">XXI </w:t>
      </w:r>
      <w:r w:rsidR="009535B7" w:rsidRPr="002051DD">
        <w:rPr>
          <w:rFonts w:ascii="Times New Roman" w:hAnsi="Times New Roman" w:cs="Times New Roman"/>
          <w:sz w:val="28"/>
          <w:szCs w:val="28"/>
          <w:lang w:val="bg-BG"/>
        </w:rPr>
        <w:t>век, носи и ще носи със себе си.</w:t>
      </w:r>
    </w:p>
    <w:p w:rsidR="00032A40" w:rsidRPr="002051DD" w:rsidRDefault="00032A40" w:rsidP="00032A40">
      <w:pPr>
        <w:spacing w:after="0"/>
        <w:ind w:firstLine="567"/>
        <w:jc w:val="both"/>
        <w:rPr>
          <w:rFonts w:ascii="Times New Roman" w:hAnsi="Times New Roman" w:cs="Times New Roman"/>
          <w:sz w:val="28"/>
          <w:szCs w:val="28"/>
          <w:lang w:val="bg-BG"/>
        </w:rPr>
      </w:pPr>
      <w:r>
        <w:rPr>
          <w:rFonts w:ascii="Times New Roman" w:hAnsi="Times New Roman" w:cs="Times New Roman"/>
          <w:sz w:val="28"/>
          <w:szCs w:val="28"/>
          <w:lang w:val="bg-BG"/>
        </w:rPr>
        <w:t>2. Общественото разбиране се разглежда като продукт на знанието, което само по себе си представлява многокомпонентна система. Разкрити са тенденции и фактори, които влияят за осъзнаването на концепцията за комуникация за осведомено обществено разбиране от организациите като инструмент за активно и отговорно присъствие в публичното пространство и формиране на компетентно обществено мнение.</w:t>
      </w:r>
    </w:p>
    <w:p w:rsidR="00CD3CD2" w:rsidRDefault="008509C1" w:rsidP="008E18F2">
      <w:pPr>
        <w:spacing w:after="0"/>
        <w:ind w:firstLine="567"/>
        <w:jc w:val="both"/>
        <w:rPr>
          <w:rFonts w:ascii="Times New Roman" w:hAnsi="Times New Roman"/>
          <w:sz w:val="28"/>
          <w:szCs w:val="28"/>
          <w:lang w:val="bg-BG"/>
        </w:rPr>
      </w:pPr>
      <w:r>
        <w:rPr>
          <w:rFonts w:ascii="Times New Roman" w:hAnsi="Times New Roman"/>
          <w:sz w:val="28"/>
          <w:szCs w:val="28"/>
          <w:lang w:val="bg-BG"/>
        </w:rPr>
        <w:t>3. Идентифицирани са основни фактори, които оказват влияние при конструирането на осведомено обществено разбиране.</w:t>
      </w:r>
      <w:r w:rsidR="00546431">
        <w:rPr>
          <w:rFonts w:ascii="Times New Roman" w:hAnsi="Times New Roman"/>
          <w:sz w:val="28"/>
          <w:szCs w:val="28"/>
          <w:lang w:val="bg-BG"/>
        </w:rPr>
        <w:t xml:space="preserve"> Обогатено е изследователското поле относно възможностите на публичната </w:t>
      </w:r>
      <w:r w:rsidR="00546431">
        <w:rPr>
          <w:rFonts w:ascii="Times New Roman" w:hAnsi="Times New Roman"/>
          <w:sz w:val="28"/>
          <w:szCs w:val="28"/>
          <w:lang w:val="bg-BG"/>
        </w:rPr>
        <w:lastRenderedPageBreak/>
        <w:t>комуникация да оптимизира комуникациите на всяка организация и по този начин да способства за оптимална реализация на нейната политика. Обоснован е изводът, че професионално реализираната публична комуникация позволява на всяка организация да бъде адаптивна спрямо нарастващия натиск върху нея от околната среда.</w:t>
      </w:r>
    </w:p>
    <w:p w:rsidR="008E18F2" w:rsidRPr="008E18F2" w:rsidRDefault="008E18F2" w:rsidP="008E18F2">
      <w:pPr>
        <w:spacing w:after="0"/>
        <w:ind w:firstLine="567"/>
        <w:jc w:val="both"/>
        <w:rPr>
          <w:rFonts w:ascii="Times New Roman" w:hAnsi="Times New Roman"/>
          <w:sz w:val="28"/>
          <w:szCs w:val="28"/>
          <w:lang w:val="bg-BG"/>
        </w:rPr>
      </w:pPr>
      <w:r>
        <w:rPr>
          <w:rFonts w:ascii="Times New Roman" w:hAnsi="Times New Roman"/>
          <w:sz w:val="28"/>
          <w:szCs w:val="28"/>
          <w:lang w:val="bg-BG"/>
        </w:rPr>
        <w:t xml:space="preserve">4. Дисертационният труд е от значение за по-нататъшното развитие на теорията и методологията на публичната комуникация в България. Разкрити са съществени зависимости, които позволяват да бъдат разбрани не само сега протичащи явления и процеси в света на публичната комуникация, но и тяхното бъдещо развитие и влияние върху различни сектори на обществения живот. Защитена е тезата, че </w:t>
      </w:r>
      <w:r>
        <w:rPr>
          <w:rFonts w:ascii="Times New Roman" w:hAnsi="Times New Roman" w:cs="Times New Roman"/>
          <w:sz w:val="28"/>
          <w:szCs w:val="28"/>
          <w:lang w:val="bg-BG"/>
        </w:rPr>
        <w:t>о</w:t>
      </w:r>
      <w:r w:rsidRPr="002051DD">
        <w:rPr>
          <w:rFonts w:ascii="Times New Roman" w:hAnsi="Times New Roman" w:cs="Times New Roman"/>
          <w:sz w:val="28"/>
          <w:szCs w:val="28"/>
          <w:lang w:val="bg-BG"/>
        </w:rPr>
        <w:t>сведоменото обществено разбиране е от първостепенно значение за социалния напредък и устойчивост, тъй като благоприятства функционирането на активно гражданско общество и на компетентно обществено мнение, ориентирано към защита интересите на своите носители. Неговото конструиране е задължително условие за успешна реализация на всяка организационна политика, което изисква целенасочено и системно провеждане на ефективна публична комуникация.</w:t>
      </w:r>
    </w:p>
    <w:p w:rsidR="008E18F2" w:rsidRDefault="008E18F2" w:rsidP="008509C1">
      <w:pPr>
        <w:ind w:firstLine="567"/>
        <w:jc w:val="both"/>
        <w:rPr>
          <w:rFonts w:ascii="Times New Roman" w:hAnsi="Times New Roman"/>
          <w:sz w:val="28"/>
          <w:szCs w:val="28"/>
          <w:lang w:val="bg-BG"/>
        </w:rPr>
      </w:pPr>
    </w:p>
    <w:p w:rsidR="00686025" w:rsidRPr="00523F4F" w:rsidRDefault="00686025" w:rsidP="00686025">
      <w:pPr>
        <w:ind w:firstLine="567"/>
        <w:jc w:val="center"/>
        <w:rPr>
          <w:rFonts w:ascii="Times New Roman" w:hAnsi="Times New Roman"/>
          <w:b/>
          <w:sz w:val="28"/>
          <w:szCs w:val="28"/>
          <w:lang w:val="bg-BG"/>
        </w:rPr>
      </w:pPr>
      <w:r w:rsidRPr="00523F4F">
        <w:rPr>
          <w:rFonts w:ascii="Times New Roman" w:hAnsi="Times New Roman"/>
          <w:b/>
          <w:sz w:val="28"/>
          <w:szCs w:val="28"/>
          <w:lang w:val="bg-BG"/>
        </w:rPr>
        <w:t>ПУБЛИКАЦИИ ПО ТЕМАТА НА ДИСЕРТАЦИОННИЯ ТРУД</w:t>
      </w:r>
    </w:p>
    <w:p w:rsidR="009E795C" w:rsidRDefault="009E795C" w:rsidP="001A6949">
      <w:pPr>
        <w:pStyle w:val="ListParagraph"/>
        <w:numPr>
          <w:ilvl w:val="0"/>
          <w:numId w:val="7"/>
        </w:num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Якимова, Жанет. Публична комуникация и обществено мнение в Интернет. Югозападен университет "Неофит Рилски". Съвременният поглед на докторанта към науката. Сб. с научни студии и статии. УИ "Неофит Рилски", Благоевград: 2011, 372–376. </w:t>
      </w:r>
    </w:p>
    <w:p w:rsidR="009E795C" w:rsidRDefault="009E795C" w:rsidP="001A6949">
      <w:pPr>
        <w:pStyle w:val="ListParagraph"/>
        <w:numPr>
          <w:ilvl w:val="0"/>
          <w:numId w:val="7"/>
        </w:numPr>
        <w:spacing w:after="0"/>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Якимова, Жанет. Комуникация и обществено мнение в дигиталния свят. НБУ, Департамент "Масови комуникации", </w:t>
      </w:r>
      <w:r>
        <w:rPr>
          <w:rFonts w:ascii="Times New Roman" w:hAnsi="Times New Roman" w:cs="Times New Roman"/>
          <w:sz w:val="28"/>
          <w:szCs w:val="28"/>
        </w:rPr>
        <w:t xml:space="preserve">XIX </w:t>
      </w:r>
      <w:r>
        <w:rPr>
          <w:rFonts w:ascii="Times New Roman" w:hAnsi="Times New Roman" w:cs="Times New Roman"/>
          <w:sz w:val="28"/>
          <w:szCs w:val="28"/>
          <w:lang w:val="bg-BG"/>
        </w:rPr>
        <w:t xml:space="preserve">лятна школа по ПР – София, 2012. В мрежата (Мрежата) на ПР, </w:t>
      </w:r>
      <w:r>
        <w:rPr>
          <w:rFonts w:ascii="Times New Roman" w:hAnsi="Times New Roman" w:cs="Times New Roman"/>
          <w:sz w:val="28"/>
          <w:szCs w:val="28"/>
        </w:rPr>
        <w:t>http://ebox.nbu.bg/ssc13/view_lesson.php?id</w:t>
      </w:r>
      <w:r>
        <w:rPr>
          <w:rFonts w:ascii="Times New Roman" w:hAnsi="Times New Roman" w:cs="Times New Roman"/>
          <w:sz w:val="28"/>
          <w:szCs w:val="28"/>
          <w:lang w:val="bg-BG"/>
        </w:rPr>
        <w:t>=5.</w:t>
      </w:r>
    </w:p>
    <w:p w:rsidR="009E795C" w:rsidRDefault="009E795C" w:rsidP="001A6949">
      <w:pPr>
        <w:pStyle w:val="ListParagraph"/>
        <w:numPr>
          <w:ilvl w:val="0"/>
          <w:numId w:val="7"/>
        </w:numPr>
        <w:spacing w:after="0"/>
        <w:jc w:val="both"/>
        <w:rPr>
          <w:rFonts w:ascii="Times New Roman" w:hAnsi="Times New Roman" w:cs="Times New Roman"/>
          <w:sz w:val="28"/>
          <w:szCs w:val="28"/>
          <w:lang w:val="bg-BG"/>
        </w:rPr>
      </w:pPr>
      <w:proofErr w:type="spellStart"/>
      <w:r w:rsidRPr="00741940">
        <w:rPr>
          <w:rFonts w:ascii="Times New Roman" w:hAnsi="Times New Roman" w:cs="Times New Roman"/>
          <w:sz w:val="28"/>
          <w:szCs w:val="28"/>
        </w:rPr>
        <w:t>Якимова</w:t>
      </w:r>
      <w:proofErr w:type="spellEnd"/>
      <w:r w:rsidRPr="00741940">
        <w:rPr>
          <w:rFonts w:ascii="Times New Roman" w:hAnsi="Times New Roman" w:cs="Times New Roman"/>
          <w:sz w:val="28"/>
          <w:szCs w:val="28"/>
        </w:rPr>
        <w:t xml:space="preserve">, </w:t>
      </w:r>
      <w:proofErr w:type="spellStart"/>
      <w:r w:rsidRPr="00741940">
        <w:rPr>
          <w:rFonts w:ascii="Times New Roman" w:hAnsi="Times New Roman" w:cs="Times New Roman"/>
          <w:sz w:val="28"/>
          <w:szCs w:val="28"/>
        </w:rPr>
        <w:t>Жанет</w:t>
      </w:r>
      <w:proofErr w:type="spellEnd"/>
      <w:r w:rsidRPr="00741940">
        <w:rPr>
          <w:rFonts w:ascii="Times New Roman" w:hAnsi="Times New Roman" w:cs="Times New Roman"/>
          <w:sz w:val="28"/>
          <w:szCs w:val="28"/>
        </w:rPr>
        <w:t xml:space="preserve">. </w:t>
      </w:r>
      <w:proofErr w:type="spellStart"/>
      <w:r w:rsidRPr="00741940">
        <w:rPr>
          <w:rFonts w:ascii="Times New Roman" w:hAnsi="Times New Roman" w:cs="Times New Roman"/>
          <w:sz w:val="28"/>
          <w:szCs w:val="28"/>
        </w:rPr>
        <w:t>Докторантски</w:t>
      </w:r>
      <w:proofErr w:type="spellEnd"/>
      <w:r w:rsidRPr="00741940">
        <w:rPr>
          <w:rFonts w:ascii="Times New Roman" w:hAnsi="Times New Roman" w:cs="Times New Roman"/>
          <w:sz w:val="28"/>
          <w:szCs w:val="28"/>
        </w:rPr>
        <w:t xml:space="preserve"> </w:t>
      </w:r>
      <w:proofErr w:type="spellStart"/>
      <w:r w:rsidRPr="00741940">
        <w:rPr>
          <w:rFonts w:ascii="Times New Roman" w:hAnsi="Times New Roman" w:cs="Times New Roman"/>
          <w:sz w:val="28"/>
          <w:szCs w:val="28"/>
        </w:rPr>
        <w:t>четения</w:t>
      </w:r>
      <w:proofErr w:type="spellEnd"/>
      <w:r w:rsidRPr="00741940">
        <w:rPr>
          <w:rFonts w:ascii="Times New Roman" w:hAnsi="Times New Roman" w:cs="Times New Roman"/>
          <w:sz w:val="28"/>
          <w:szCs w:val="28"/>
        </w:rPr>
        <w:t xml:space="preserve"> в Newmedia21. </w:t>
      </w:r>
      <w:proofErr w:type="spellStart"/>
      <w:r w:rsidRPr="00741940">
        <w:rPr>
          <w:rFonts w:ascii="Times New Roman" w:hAnsi="Times New Roman" w:cs="Times New Roman"/>
          <w:sz w:val="28"/>
          <w:szCs w:val="28"/>
        </w:rPr>
        <w:t>Модифициране</w:t>
      </w:r>
      <w:proofErr w:type="spellEnd"/>
      <w:r w:rsidRPr="00741940">
        <w:rPr>
          <w:rFonts w:ascii="Times New Roman" w:hAnsi="Times New Roman" w:cs="Times New Roman"/>
          <w:sz w:val="28"/>
          <w:szCs w:val="28"/>
        </w:rPr>
        <w:t xml:space="preserve"> – </w:t>
      </w:r>
      <w:proofErr w:type="spellStart"/>
      <w:r w:rsidRPr="00741940">
        <w:rPr>
          <w:rFonts w:ascii="Times New Roman" w:hAnsi="Times New Roman" w:cs="Times New Roman"/>
          <w:sz w:val="28"/>
          <w:szCs w:val="28"/>
        </w:rPr>
        <w:t>научно</w:t>
      </w:r>
      <w:proofErr w:type="spellEnd"/>
      <w:r w:rsidRPr="00741940">
        <w:rPr>
          <w:rFonts w:ascii="Times New Roman" w:hAnsi="Times New Roman" w:cs="Times New Roman"/>
          <w:sz w:val="28"/>
          <w:szCs w:val="28"/>
        </w:rPr>
        <w:t xml:space="preserve">, </w:t>
      </w:r>
      <w:proofErr w:type="spellStart"/>
      <w:r w:rsidRPr="00741940">
        <w:rPr>
          <w:rFonts w:ascii="Times New Roman" w:hAnsi="Times New Roman" w:cs="Times New Roman"/>
          <w:sz w:val="28"/>
          <w:szCs w:val="28"/>
        </w:rPr>
        <w:t>медийно</w:t>
      </w:r>
      <w:proofErr w:type="spellEnd"/>
      <w:r w:rsidRPr="00741940">
        <w:rPr>
          <w:rFonts w:ascii="Times New Roman" w:hAnsi="Times New Roman" w:cs="Times New Roman"/>
          <w:sz w:val="28"/>
          <w:szCs w:val="28"/>
        </w:rPr>
        <w:t xml:space="preserve"> </w:t>
      </w:r>
      <w:proofErr w:type="spellStart"/>
      <w:r w:rsidRPr="00741940">
        <w:rPr>
          <w:rFonts w:ascii="Times New Roman" w:hAnsi="Times New Roman" w:cs="Times New Roman"/>
          <w:sz w:val="28"/>
          <w:szCs w:val="28"/>
        </w:rPr>
        <w:t>или</w:t>
      </w:r>
      <w:proofErr w:type="spellEnd"/>
      <w:r w:rsidRPr="00741940">
        <w:rPr>
          <w:rFonts w:ascii="Times New Roman" w:hAnsi="Times New Roman" w:cs="Times New Roman"/>
          <w:sz w:val="28"/>
          <w:szCs w:val="28"/>
        </w:rPr>
        <w:t xml:space="preserve"> </w:t>
      </w:r>
      <w:proofErr w:type="spellStart"/>
      <w:r w:rsidRPr="00741940">
        <w:rPr>
          <w:rFonts w:ascii="Times New Roman" w:hAnsi="Times New Roman" w:cs="Times New Roman"/>
          <w:sz w:val="28"/>
          <w:szCs w:val="28"/>
        </w:rPr>
        <w:t>генно</w:t>
      </w:r>
      <w:proofErr w:type="spellEnd"/>
      <w:r w:rsidRPr="00741940">
        <w:rPr>
          <w:rFonts w:ascii="Times New Roman" w:hAnsi="Times New Roman" w:cs="Times New Roman"/>
          <w:sz w:val="28"/>
          <w:szCs w:val="28"/>
        </w:rPr>
        <w:t xml:space="preserve">?. // Newmedia21.eu. </w:t>
      </w:r>
      <w:proofErr w:type="spellStart"/>
      <w:r w:rsidRPr="00741940">
        <w:rPr>
          <w:rFonts w:ascii="Times New Roman" w:hAnsi="Times New Roman" w:cs="Times New Roman"/>
          <w:sz w:val="28"/>
          <w:szCs w:val="28"/>
        </w:rPr>
        <w:t>Медиите</w:t>
      </w:r>
      <w:proofErr w:type="spellEnd"/>
      <w:r w:rsidRPr="00741940">
        <w:rPr>
          <w:rFonts w:ascii="Times New Roman" w:hAnsi="Times New Roman" w:cs="Times New Roman"/>
          <w:sz w:val="28"/>
          <w:szCs w:val="28"/>
        </w:rPr>
        <w:t xml:space="preserve"> </w:t>
      </w:r>
      <w:proofErr w:type="spellStart"/>
      <w:r w:rsidRPr="00741940">
        <w:rPr>
          <w:rFonts w:ascii="Times New Roman" w:hAnsi="Times New Roman" w:cs="Times New Roman"/>
          <w:sz w:val="28"/>
          <w:szCs w:val="28"/>
        </w:rPr>
        <w:t>на</w:t>
      </w:r>
      <w:proofErr w:type="spellEnd"/>
      <w:r w:rsidRPr="00741940">
        <w:rPr>
          <w:rFonts w:ascii="Times New Roman" w:hAnsi="Times New Roman" w:cs="Times New Roman"/>
          <w:sz w:val="28"/>
          <w:szCs w:val="28"/>
        </w:rPr>
        <w:t xml:space="preserve"> 21 </w:t>
      </w:r>
      <w:proofErr w:type="spellStart"/>
      <w:r w:rsidRPr="00741940">
        <w:rPr>
          <w:rFonts w:ascii="Times New Roman" w:hAnsi="Times New Roman" w:cs="Times New Roman"/>
          <w:sz w:val="28"/>
          <w:szCs w:val="28"/>
        </w:rPr>
        <w:t>век</w:t>
      </w:r>
      <w:proofErr w:type="spellEnd"/>
      <w:r w:rsidRPr="00741940">
        <w:rPr>
          <w:rFonts w:ascii="Times New Roman" w:hAnsi="Times New Roman" w:cs="Times New Roman"/>
          <w:sz w:val="28"/>
          <w:szCs w:val="28"/>
        </w:rPr>
        <w:t xml:space="preserve">: </w:t>
      </w:r>
      <w:proofErr w:type="spellStart"/>
      <w:r w:rsidRPr="00741940">
        <w:rPr>
          <w:rFonts w:ascii="Times New Roman" w:hAnsi="Times New Roman" w:cs="Times New Roman"/>
          <w:sz w:val="28"/>
          <w:szCs w:val="28"/>
        </w:rPr>
        <w:t>Онлайн</w:t>
      </w:r>
      <w:proofErr w:type="spellEnd"/>
      <w:r w:rsidRPr="00741940">
        <w:rPr>
          <w:rFonts w:ascii="Times New Roman" w:hAnsi="Times New Roman" w:cs="Times New Roman"/>
          <w:sz w:val="28"/>
          <w:szCs w:val="28"/>
        </w:rPr>
        <w:t xml:space="preserve"> </w:t>
      </w:r>
      <w:proofErr w:type="spellStart"/>
      <w:r w:rsidRPr="00741940">
        <w:rPr>
          <w:rFonts w:ascii="Times New Roman" w:hAnsi="Times New Roman" w:cs="Times New Roman"/>
          <w:sz w:val="28"/>
          <w:szCs w:val="28"/>
        </w:rPr>
        <w:t>издание</w:t>
      </w:r>
      <w:proofErr w:type="spellEnd"/>
      <w:r w:rsidRPr="00741940">
        <w:rPr>
          <w:rFonts w:ascii="Times New Roman" w:hAnsi="Times New Roman" w:cs="Times New Roman"/>
          <w:sz w:val="28"/>
          <w:szCs w:val="28"/>
        </w:rPr>
        <w:t xml:space="preserve"> </w:t>
      </w:r>
      <w:proofErr w:type="spellStart"/>
      <w:r w:rsidRPr="00741940">
        <w:rPr>
          <w:rFonts w:ascii="Times New Roman" w:hAnsi="Times New Roman" w:cs="Times New Roman"/>
          <w:sz w:val="28"/>
          <w:szCs w:val="28"/>
        </w:rPr>
        <w:t>за</w:t>
      </w:r>
      <w:proofErr w:type="spellEnd"/>
      <w:r w:rsidRPr="00741940">
        <w:rPr>
          <w:rFonts w:ascii="Times New Roman" w:hAnsi="Times New Roman" w:cs="Times New Roman"/>
          <w:sz w:val="28"/>
          <w:szCs w:val="28"/>
        </w:rPr>
        <w:t xml:space="preserve"> </w:t>
      </w:r>
      <w:proofErr w:type="spellStart"/>
      <w:r w:rsidRPr="00741940">
        <w:rPr>
          <w:rFonts w:ascii="Times New Roman" w:hAnsi="Times New Roman" w:cs="Times New Roman"/>
          <w:sz w:val="28"/>
          <w:szCs w:val="28"/>
        </w:rPr>
        <w:t>изследвания</w:t>
      </w:r>
      <w:proofErr w:type="spellEnd"/>
      <w:r w:rsidRPr="00741940">
        <w:rPr>
          <w:rFonts w:ascii="Times New Roman" w:hAnsi="Times New Roman" w:cs="Times New Roman"/>
          <w:sz w:val="28"/>
          <w:szCs w:val="28"/>
        </w:rPr>
        <w:t xml:space="preserve">, </w:t>
      </w:r>
      <w:proofErr w:type="spellStart"/>
      <w:r w:rsidRPr="00741940">
        <w:rPr>
          <w:rFonts w:ascii="Times New Roman" w:hAnsi="Times New Roman" w:cs="Times New Roman"/>
          <w:sz w:val="28"/>
          <w:szCs w:val="28"/>
        </w:rPr>
        <w:t>анализи</w:t>
      </w:r>
      <w:proofErr w:type="spellEnd"/>
      <w:r w:rsidRPr="00741940">
        <w:rPr>
          <w:rFonts w:ascii="Times New Roman" w:hAnsi="Times New Roman" w:cs="Times New Roman"/>
          <w:sz w:val="28"/>
          <w:szCs w:val="28"/>
        </w:rPr>
        <w:t xml:space="preserve">, </w:t>
      </w:r>
      <w:proofErr w:type="spellStart"/>
      <w:r w:rsidRPr="00741940">
        <w:rPr>
          <w:rFonts w:ascii="Times New Roman" w:hAnsi="Times New Roman" w:cs="Times New Roman"/>
          <w:sz w:val="28"/>
          <w:szCs w:val="28"/>
        </w:rPr>
        <w:t>критика</w:t>
      </w:r>
      <w:proofErr w:type="spellEnd"/>
      <w:r w:rsidRPr="00741940">
        <w:rPr>
          <w:rFonts w:ascii="Times New Roman" w:hAnsi="Times New Roman" w:cs="Times New Roman"/>
          <w:sz w:val="28"/>
          <w:szCs w:val="28"/>
        </w:rPr>
        <w:t>, 09.05.2013. &lt;http://www.newmedia21.eu/izsledvaniq/doktorantski-cheteniya-v-newmedia21-modifitsirane-nauchno-medijno-ili-genno/&gt;</w:t>
      </w:r>
    </w:p>
    <w:p w:rsidR="00BC5D6A" w:rsidRDefault="00BC5D6A" w:rsidP="00686025">
      <w:pPr>
        <w:ind w:firstLine="567"/>
        <w:jc w:val="center"/>
        <w:rPr>
          <w:rFonts w:ascii="Times New Roman" w:hAnsi="Times New Roman"/>
          <w:sz w:val="28"/>
          <w:szCs w:val="28"/>
          <w:lang w:val="bg-BG"/>
        </w:rPr>
      </w:pPr>
    </w:p>
    <w:p w:rsidR="00686025" w:rsidRPr="00523F4F" w:rsidRDefault="00686025" w:rsidP="00686025">
      <w:pPr>
        <w:ind w:firstLine="567"/>
        <w:jc w:val="center"/>
        <w:rPr>
          <w:rFonts w:ascii="Times New Roman" w:hAnsi="Times New Roman"/>
          <w:b/>
          <w:sz w:val="28"/>
          <w:szCs w:val="28"/>
          <w:lang w:val="bg-BG"/>
        </w:rPr>
      </w:pPr>
      <w:r w:rsidRPr="00523F4F">
        <w:rPr>
          <w:rFonts w:ascii="Times New Roman" w:hAnsi="Times New Roman"/>
          <w:b/>
          <w:sz w:val="28"/>
          <w:szCs w:val="28"/>
          <w:lang w:val="bg-BG"/>
        </w:rPr>
        <w:lastRenderedPageBreak/>
        <w:t>ИЗПОЛЗВАНА ЛИТЕРАТУРА</w:t>
      </w:r>
    </w:p>
    <w:p w:rsidR="00F760D0" w:rsidRDefault="00F760D0" w:rsidP="001A6949">
      <w:pPr>
        <w:pStyle w:val="ListParagraph"/>
        <w:numPr>
          <w:ilvl w:val="0"/>
          <w:numId w:val="8"/>
        </w:numPr>
        <w:jc w:val="both"/>
        <w:rPr>
          <w:rFonts w:ascii="Times New Roman" w:hAnsi="Times New Roman"/>
          <w:sz w:val="28"/>
          <w:szCs w:val="28"/>
          <w:lang w:val="bg-BG"/>
        </w:rPr>
      </w:pPr>
      <w:r w:rsidRPr="00F760D0">
        <w:rPr>
          <w:rFonts w:ascii="Times New Roman" w:hAnsi="Times New Roman"/>
          <w:sz w:val="28"/>
          <w:szCs w:val="28"/>
        </w:rPr>
        <w:t xml:space="preserve">БОНДИКОВ, </w:t>
      </w:r>
      <w:proofErr w:type="spellStart"/>
      <w:r w:rsidRPr="00F760D0">
        <w:rPr>
          <w:rFonts w:ascii="Times New Roman" w:hAnsi="Times New Roman"/>
          <w:sz w:val="28"/>
          <w:szCs w:val="28"/>
        </w:rPr>
        <w:t>Венцеслав</w:t>
      </w:r>
      <w:proofErr w:type="spellEnd"/>
      <w:r w:rsidRPr="00F760D0">
        <w:rPr>
          <w:rFonts w:ascii="Times New Roman" w:hAnsi="Times New Roman"/>
          <w:sz w:val="28"/>
          <w:szCs w:val="28"/>
        </w:rPr>
        <w:t xml:space="preserve">. </w:t>
      </w:r>
      <w:proofErr w:type="spellStart"/>
      <w:r w:rsidRPr="00F760D0">
        <w:rPr>
          <w:rFonts w:ascii="Times New Roman" w:hAnsi="Times New Roman"/>
          <w:sz w:val="28"/>
          <w:szCs w:val="28"/>
        </w:rPr>
        <w:t>Манипулация</w:t>
      </w:r>
      <w:proofErr w:type="spellEnd"/>
      <w:r w:rsidRPr="00F760D0">
        <w:rPr>
          <w:rFonts w:ascii="Times New Roman" w:hAnsi="Times New Roman"/>
          <w:sz w:val="28"/>
          <w:szCs w:val="28"/>
        </w:rPr>
        <w:t xml:space="preserve"> и </w:t>
      </w:r>
      <w:proofErr w:type="spellStart"/>
      <w:r w:rsidRPr="00F760D0">
        <w:rPr>
          <w:rFonts w:ascii="Times New Roman" w:hAnsi="Times New Roman"/>
          <w:sz w:val="28"/>
          <w:szCs w:val="28"/>
        </w:rPr>
        <w:t>социална</w:t>
      </w:r>
      <w:proofErr w:type="spellEnd"/>
      <w:r w:rsidRPr="00F760D0">
        <w:rPr>
          <w:rFonts w:ascii="Times New Roman" w:hAnsi="Times New Roman"/>
          <w:sz w:val="28"/>
          <w:szCs w:val="28"/>
        </w:rPr>
        <w:t xml:space="preserve"> </w:t>
      </w:r>
      <w:proofErr w:type="spellStart"/>
      <w:r w:rsidRPr="00F760D0">
        <w:rPr>
          <w:rFonts w:ascii="Times New Roman" w:hAnsi="Times New Roman"/>
          <w:sz w:val="28"/>
          <w:szCs w:val="28"/>
        </w:rPr>
        <w:t>комуник</w:t>
      </w:r>
      <w:r w:rsidR="00BA2EF3">
        <w:rPr>
          <w:rFonts w:ascii="Times New Roman" w:hAnsi="Times New Roman"/>
          <w:sz w:val="28"/>
          <w:szCs w:val="28"/>
        </w:rPr>
        <w:t>ация</w:t>
      </w:r>
      <w:proofErr w:type="spellEnd"/>
      <w:r w:rsidR="00BA2EF3">
        <w:rPr>
          <w:rFonts w:ascii="Times New Roman" w:hAnsi="Times New Roman"/>
          <w:sz w:val="28"/>
          <w:szCs w:val="28"/>
        </w:rPr>
        <w:t xml:space="preserve">. </w:t>
      </w:r>
      <w:proofErr w:type="spellStart"/>
      <w:r w:rsidR="00BA2EF3">
        <w:rPr>
          <w:rFonts w:ascii="Times New Roman" w:hAnsi="Times New Roman"/>
          <w:sz w:val="28"/>
          <w:szCs w:val="28"/>
        </w:rPr>
        <w:t>София:Сиела</w:t>
      </w:r>
      <w:proofErr w:type="spellEnd"/>
      <w:r w:rsidR="00BA2EF3">
        <w:rPr>
          <w:rFonts w:ascii="Times New Roman" w:hAnsi="Times New Roman"/>
          <w:sz w:val="28"/>
          <w:szCs w:val="28"/>
        </w:rPr>
        <w:t>, 2009</w:t>
      </w:r>
      <w:r w:rsidRPr="00F760D0">
        <w:rPr>
          <w:rFonts w:ascii="Times New Roman" w:hAnsi="Times New Roman"/>
          <w:sz w:val="28"/>
          <w:szCs w:val="28"/>
        </w:rPr>
        <w:t>.</w:t>
      </w:r>
    </w:p>
    <w:p w:rsidR="00686025" w:rsidRDefault="00414633" w:rsidP="001A6949">
      <w:pPr>
        <w:pStyle w:val="ListParagraph"/>
        <w:numPr>
          <w:ilvl w:val="0"/>
          <w:numId w:val="8"/>
        </w:numPr>
        <w:jc w:val="both"/>
        <w:rPr>
          <w:rFonts w:ascii="Times New Roman" w:hAnsi="Times New Roman"/>
          <w:sz w:val="28"/>
          <w:szCs w:val="28"/>
          <w:lang w:val="bg-BG"/>
        </w:rPr>
      </w:pPr>
      <w:r w:rsidRPr="00414633">
        <w:rPr>
          <w:rFonts w:ascii="Times New Roman" w:hAnsi="Times New Roman"/>
          <w:sz w:val="28"/>
          <w:szCs w:val="28"/>
        </w:rPr>
        <w:t xml:space="preserve">БУРКАРТ, </w:t>
      </w:r>
      <w:proofErr w:type="spellStart"/>
      <w:r w:rsidRPr="00414633">
        <w:rPr>
          <w:rFonts w:ascii="Times New Roman" w:hAnsi="Times New Roman"/>
          <w:sz w:val="28"/>
          <w:szCs w:val="28"/>
        </w:rPr>
        <w:t>Роланд</w:t>
      </w:r>
      <w:proofErr w:type="spellEnd"/>
      <w:r w:rsidRPr="00414633">
        <w:rPr>
          <w:rFonts w:ascii="Times New Roman" w:hAnsi="Times New Roman"/>
          <w:sz w:val="28"/>
          <w:szCs w:val="28"/>
        </w:rPr>
        <w:t xml:space="preserve">. </w:t>
      </w:r>
      <w:proofErr w:type="spellStart"/>
      <w:r w:rsidRPr="00414633">
        <w:rPr>
          <w:rFonts w:ascii="Times New Roman" w:hAnsi="Times New Roman"/>
          <w:sz w:val="28"/>
          <w:szCs w:val="28"/>
        </w:rPr>
        <w:t>Наука</w:t>
      </w:r>
      <w:proofErr w:type="spellEnd"/>
      <w:r w:rsidRPr="00414633">
        <w:rPr>
          <w:rFonts w:ascii="Times New Roman" w:hAnsi="Times New Roman"/>
          <w:sz w:val="28"/>
          <w:szCs w:val="28"/>
        </w:rPr>
        <w:t xml:space="preserve"> </w:t>
      </w:r>
      <w:proofErr w:type="spellStart"/>
      <w:r w:rsidRPr="00414633">
        <w:rPr>
          <w:rFonts w:ascii="Times New Roman" w:hAnsi="Times New Roman"/>
          <w:sz w:val="28"/>
          <w:szCs w:val="28"/>
        </w:rPr>
        <w:t>за</w:t>
      </w:r>
      <w:proofErr w:type="spellEnd"/>
      <w:r w:rsidRPr="00414633">
        <w:rPr>
          <w:rFonts w:ascii="Times New Roman" w:hAnsi="Times New Roman"/>
          <w:sz w:val="28"/>
          <w:szCs w:val="28"/>
        </w:rPr>
        <w:t xml:space="preserve"> </w:t>
      </w:r>
      <w:proofErr w:type="spellStart"/>
      <w:r w:rsidRPr="00414633">
        <w:rPr>
          <w:rFonts w:ascii="Times New Roman" w:hAnsi="Times New Roman"/>
          <w:sz w:val="28"/>
          <w:szCs w:val="28"/>
        </w:rPr>
        <w:t>комуникацията</w:t>
      </w:r>
      <w:proofErr w:type="spellEnd"/>
      <w:r w:rsidRPr="00414633">
        <w:rPr>
          <w:rFonts w:ascii="Times New Roman" w:hAnsi="Times New Roman"/>
          <w:sz w:val="28"/>
          <w:szCs w:val="28"/>
        </w:rPr>
        <w:t>.</w:t>
      </w:r>
      <w:r w:rsidR="00BA2EF3">
        <w:rPr>
          <w:rFonts w:ascii="Times New Roman" w:hAnsi="Times New Roman"/>
          <w:sz w:val="28"/>
          <w:szCs w:val="28"/>
        </w:rPr>
        <w:t xml:space="preserve"> </w:t>
      </w:r>
      <w:proofErr w:type="spellStart"/>
      <w:r w:rsidR="00BA2EF3">
        <w:rPr>
          <w:rFonts w:ascii="Times New Roman" w:hAnsi="Times New Roman"/>
          <w:sz w:val="28"/>
          <w:szCs w:val="28"/>
        </w:rPr>
        <w:t>Велико</w:t>
      </w:r>
      <w:proofErr w:type="spellEnd"/>
      <w:r w:rsidR="00BA2EF3">
        <w:rPr>
          <w:rFonts w:ascii="Times New Roman" w:hAnsi="Times New Roman"/>
          <w:sz w:val="28"/>
          <w:szCs w:val="28"/>
        </w:rPr>
        <w:t xml:space="preserve"> </w:t>
      </w:r>
      <w:proofErr w:type="spellStart"/>
      <w:r w:rsidR="00BA2EF3">
        <w:rPr>
          <w:rFonts w:ascii="Times New Roman" w:hAnsi="Times New Roman"/>
          <w:sz w:val="28"/>
          <w:szCs w:val="28"/>
        </w:rPr>
        <w:t>Търново</w:t>
      </w:r>
      <w:proofErr w:type="spellEnd"/>
      <w:r w:rsidR="00BA2EF3">
        <w:rPr>
          <w:rFonts w:ascii="Times New Roman" w:hAnsi="Times New Roman"/>
          <w:sz w:val="28"/>
          <w:szCs w:val="28"/>
        </w:rPr>
        <w:t>: ПИК, 2000</w:t>
      </w:r>
      <w:r w:rsidRPr="00414633">
        <w:rPr>
          <w:rFonts w:ascii="Times New Roman" w:hAnsi="Times New Roman"/>
          <w:sz w:val="28"/>
          <w:szCs w:val="28"/>
        </w:rPr>
        <w:t>.</w:t>
      </w:r>
    </w:p>
    <w:p w:rsidR="008B433D" w:rsidRDefault="008B433D" w:rsidP="001A6949">
      <w:pPr>
        <w:pStyle w:val="ListParagraph"/>
        <w:numPr>
          <w:ilvl w:val="0"/>
          <w:numId w:val="8"/>
        </w:numPr>
        <w:jc w:val="both"/>
        <w:rPr>
          <w:rFonts w:ascii="Times New Roman" w:hAnsi="Times New Roman"/>
          <w:sz w:val="28"/>
          <w:szCs w:val="28"/>
          <w:lang w:val="bg-BG"/>
        </w:rPr>
      </w:pPr>
      <w:r w:rsidRPr="008B433D">
        <w:rPr>
          <w:rFonts w:ascii="Times New Roman" w:hAnsi="Times New Roman"/>
          <w:sz w:val="28"/>
          <w:szCs w:val="28"/>
        </w:rPr>
        <w:t xml:space="preserve">ДЕСЕВ, </w:t>
      </w:r>
      <w:proofErr w:type="spellStart"/>
      <w:r w:rsidRPr="008B433D">
        <w:rPr>
          <w:rFonts w:ascii="Times New Roman" w:hAnsi="Times New Roman"/>
          <w:sz w:val="28"/>
          <w:szCs w:val="28"/>
        </w:rPr>
        <w:t>Любен</w:t>
      </w:r>
      <w:proofErr w:type="spellEnd"/>
      <w:r w:rsidRPr="008B433D">
        <w:rPr>
          <w:rFonts w:ascii="Times New Roman" w:hAnsi="Times New Roman"/>
          <w:sz w:val="28"/>
          <w:szCs w:val="28"/>
        </w:rPr>
        <w:t xml:space="preserve">. </w:t>
      </w:r>
      <w:proofErr w:type="spellStart"/>
      <w:r w:rsidRPr="008B433D">
        <w:rPr>
          <w:rFonts w:ascii="Times New Roman" w:hAnsi="Times New Roman"/>
          <w:sz w:val="28"/>
          <w:szCs w:val="28"/>
        </w:rPr>
        <w:t>Речник</w:t>
      </w:r>
      <w:proofErr w:type="spellEnd"/>
      <w:r w:rsidRPr="008B433D">
        <w:rPr>
          <w:rFonts w:ascii="Times New Roman" w:hAnsi="Times New Roman"/>
          <w:sz w:val="28"/>
          <w:szCs w:val="28"/>
        </w:rPr>
        <w:t xml:space="preserve"> </w:t>
      </w:r>
      <w:proofErr w:type="spellStart"/>
      <w:r w:rsidRPr="008B433D">
        <w:rPr>
          <w:rFonts w:ascii="Times New Roman" w:hAnsi="Times New Roman"/>
          <w:sz w:val="28"/>
          <w:szCs w:val="28"/>
        </w:rPr>
        <w:t>по</w:t>
      </w:r>
      <w:proofErr w:type="spellEnd"/>
      <w:r w:rsidRPr="008B433D">
        <w:rPr>
          <w:rFonts w:ascii="Times New Roman" w:hAnsi="Times New Roman"/>
          <w:sz w:val="28"/>
          <w:szCs w:val="28"/>
        </w:rPr>
        <w:t xml:space="preserve"> </w:t>
      </w:r>
      <w:proofErr w:type="spellStart"/>
      <w:r w:rsidRPr="008B433D">
        <w:rPr>
          <w:rFonts w:ascii="Times New Roman" w:hAnsi="Times New Roman"/>
          <w:sz w:val="28"/>
          <w:szCs w:val="28"/>
        </w:rPr>
        <w:t>психологи</w:t>
      </w:r>
      <w:r w:rsidR="00BA2EF3">
        <w:rPr>
          <w:rFonts w:ascii="Times New Roman" w:hAnsi="Times New Roman"/>
          <w:sz w:val="28"/>
          <w:szCs w:val="28"/>
        </w:rPr>
        <w:t>я</w:t>
      </w:r>
      <w:proofErr w:type="spellEnd"/>
      <w:r w:rsidR="00BA2EF3">
        <w:rPr>
          <w:rFonts w:ascii="Times New Roman" w:hAnsi="Times New Roman"/>
          <w:sz w:val="28"/>
          <w:szCs w:val="28"/>
        </w:rPr>
        <w:t xml:space="preserve">. </w:t>
      </w:r>
      <w:proofErr w:type="spellStart"/>
      <w:r w:rsidR="00BA2EF3">
        <w:rPr>
          <w:rFonts w:ascii="Times New Roman" w:hAnsi="Times New Roman"/>
          <w:sz w:val="28"/>
          <w:szCs w:val="28"/>
        </w:rPr>
        <w:t>София:Булгарика</w:t>
      </w:r>
      <w:proofErr w:type="spellEnd"/>
      <w:r w:rsidR="00BA2EF3">
        <w:rPr>
          <w:rFonts w:ascii="Times New Roman" w:hAnsi="Times New Roman"/>
          <w:sz w:val="28"/>
          <w:szCs w:val="28"/>
        </w:rPr>
        <w:t>, 1999</w:t>
      </w:r>
      <w:r w:rsidRPr="008B433D">
        <w:rPr>
          <w:rFonts w:ascii="Times New Roman" w:hAnsi="Times New Roman"/>
          <w:sz w:val="28"/>
          <w:szCs w:val="28"/>
        </w:rPr>
        <w:t>.</w:t>
      </w:r>
    </w:p>
    <w:p w:rsidR="008B5473" w:rsidRDefault="008B5473" w:rsidP="001A6949">
      <w:pPr>
        <w:pStyle w:val="ListParagraph"/>
        <w:numPr>
          <w:ilvl w:val="0"/>
          <w:numId w:val="8"/>
        </w:numPr>
        <w:jc w:val="both"/>
        <w:rPr>
          <w:rFonts w:ascii="Times New Roman" w:hAnsi="Times New Roman"/>
          <w:sz w:val="28"/>
          <w:szCs w:val="28"/>
          <w:lang w:val="bg-BG"/>
        </w:rPr>
      </w:pPr>
      <w:r w:rsidRPr="008B5473">
        <w:rPr>
          <w:rFonts w:ascii="Times New Roman" w:hAnsi="Times New Roman"/>
          <w:sz w:val="28"/>
          <w:szCs w:val="28"/>
        </w:rPr>
        <w:t xml:space="preserve">ДРАГАНОВ, </w:t>
      </w:r>
      <w:proofErr w:type="spellStart"/>
      <w:r w:rsidRPr="008B5473">
        <w:rPr>
          <w:rFonts w:ascii="Times New Roman" w:hAnsi="Times New Roman"/>
          <w:sz w:val="28"/>
          <w:szCs w:val="28"/>
        </w:rPr>
        <w:t>Минчо</w:t>
      </w:r>
      <w:proofErr w:type="spellEnd"/>
      <w:r w:rsidRPr="008B5473">
        <w:rPr>
          <w:rFonts w:ascii="Times New Roman" w:hAnsi="Times New Roman"/>
          <w:sz w:val="28"/>
          <w:szCs w:val="28"/>
        </w:rPr>
        <w:t xml:space="preserve">. </w:t>
      </w:r>
      <w:proofErr w:type="spellStart"/>
      <w:r w:rsidRPr="008B5473">
        <w:rPr>
          <w:rFonts w:ascii="Times New Roman" w:hAnsi="Times New Roman"/>
          <w:sz w:val="28"/>
          <w:szCs w:val="28"/>
        </w:rPr>
        <w:t>Проблеми</w:t>
      </w:r>
      <w:proofErr w:type="spellEnd"/>
      <w:r w:rsidRPr="008B5473">
        <w:rPr>
          <w:rFonts w:ascii="Times New Roman" w:hAnsi="Times New Roman"/>
          <w:sz w:val="28"/>
          <w:szCs w:val="28"/>
        </w:rPr>
        <w:t xml:space="preserve"> </w:t>
      </w:r>
      <w:proofErr w:type="spellStart"/>
      <w:r w:rsidRPr="008B5473">
        <w:rPr>
          <w:rFonts w:ascii="Times New Roman" w:hAnsi="Times New Roman"/>
          <w:sz w:val="28"/>
          <w:szCs w:val="28"/>
        </w:rPr>
        <w:t>на</w:t>
      </w:r>
      <w:proofErr w:type="spellEnd"/>
      <w:r w:rsidRPr="008B5473">
        <w:rPr>
          <w:rFonts w:ascii="Times New Roman" w:hAnsi="Times New Roman"/>
          <w:sz w:val="28"/>
          <w:szCs w:val="28"/>
        </w:rPr>
        <w:t xml:space="preserve"> </w:t>
      </w:r>
      <w:proofErr w:type="spellStart"/>
      <w:r w:rsidRPr="008B5473">
        <w:rPr>
          <w:rFonts w:ascii="Times New Roman" w:hAnsi="Times New Roman"/>
          <w:sz w:val="28"/>
          <w:szCs w:val="28"/>
        </w:rPr>
        <w:t>общественото</w:t>
      </w:r>
      <w:proofErr w:type="spellEnd"/>
      <w:r w:rsidRPr="008B5473">
        <w:rPr>
          <w:rFonts w:ascii="Times New Roman" w:hAnsi="Times New Roman"/>
          <w:sz w:val="28"/>
          <w:szCs w:val="28"/>
        </w:rPr>
        <w:t xml:space="preserve"> </w:t>
      </w:r>
      <w:proofErr w:type="spellStart"/>
      <w:r w:rsidRPr="008B5473">
        <w:rPr>
          <w:rFonts w:ascii="Times New Roman" w:hAnsi="Times New Roman"/>
          <w:sz w:val="28"/>
          <w:szCs w:val="28"/>
        </w:rPr>
        <w:t>мнени</w:t>
      </w:r>
      <w:r w:rsidR="00BA2EF3">
        <w:rPr>
          <w:rFonts w:ascii="Times New Roman" w:hAnsi="Times New Roman"/>
          <w:sz w:val="28"/>
          <w:szCs w:val="28"/>
        </w:rPr>
        <w:t>е</w:t>
      </w:r>
      <w:proofErr w:type="spellEnd"/>
      <w:r w:rsidR="00BA2EF3">
        <w:rPr>
          <w:rFonts w:ascii="Times New Roman" w:hAnsi="Times New Roman"/>
          <w:sz w:val="28"/>
          <w:szCs w:val="28"/>
        </w:rPr>
        <w:t xml:space="preserve">. </w:t>
      </w:r>
      <w:proofErr w:type="spellStart"/>
      <w:r w:rsidR="00BA2EF3">
        <w:rPr>
          <w:rFonts w:ascii="Times New Roman" w:hAnsi="Times New Roman"/>
          <w:sz w:val="28"/>
          <w:szCs w:val="28"/>
        </w:rPr>
        <w:t>София:Наука</w:t>
      </w:r>
      <w:proofErr w:type="spellEnd"/>
      <w:r w:rsidR="00BA2EF3">
        <w:rPr>
          <w:rFonts w:ascii="Times New Roman" w:hAnsi="Times New Roman"/>
          <w:sz w:val="28"/>
          <w:szCs w:val="28"/>
        </w:rPr>
        <w:t xml:space="preserve"> и </w:t>
      </w:r>
      <w:proofErr w:type="spellStart"/>
      <w:r w:rsidR="00BA2EF3">
        <w:rPr>
          <w:rFonts w:ascii="Times New Roman" w:hAnsi="Times New Roman"/>
          <w:sz w:val="28"/>
          <w:szCs w:val="28"/>
        </w:rPr>
        <w:t>изкуство</w:t>
      </w:r>
      <w:proofErr w:type="spellEnd"/>
      <w:r w:rsidR="00BA2EF3">
        <w:rPr>
          <w:rFonts w:ascii="Times New Roman" w:hAnsi="Times New Roman"/>
          <w:sz w:val="28"/>
          <w:szCs w:val="28"/>
        </w:rPr>
        <w:t>, 1973</w:t>
      </w:r>
      <w:r w:rsidRPr="008B5473">
        <w:rPr>
          <w:rFonts w:ascii="Times New Roman" w:hAnsi="Times New Roman"/>
          <w:sz w:val="28"/>
          <w:szCs w:val="28"/>
        </w:rPr>
        <w:t>.</w:t>
      </w:r>
    </w:p>
    <w:p w:rsidR="00032D66" w:rsidRDefault="00032D66" w:rsidP="001A6949">
      <w:pPr>
        <w:pStyle w:val="ListParagraph"/>
        <w:numPr>
          <w:ilvl w:val="0"/>
          <w:numId w:val="8"/>
        </w:numPr>
        <w:jc w:val="both"/>
        <w:rPr>
          <w:rFonts w:ascii="Times New Roman" w:hAnsi="Times New Roman"/>
          <w:sz w:val="28"/>
          <w:szCs w:val="28"/>
          <w:lang w:val="bg-BG"/>
        </w:rPr>
      </w:pPr>
      <w:r w:rsidRPr="00032D66">
        <w:rPr>
          <w:rFonts w:ascii="Times New Roman" w:hAnsi="Times New Roman"/>
          <w:sz w:val="28"/>
          <w:szCs w:val="28"/>
        </w:rPr>
        <w:t xml:space="preserve">КАРАГЕОРГИЕВА, </w:t>
      </w:r>
      <w:proofErr w:type="spellStart"/>
      <w:r w:rsidRPr="00032D66">
        <w:rPr>
          <w:rFonts w:ascii="Times New Roman" w:hAnsi="Times New Roman"/>
          <w:sz w:val="28"/>
          <w:szCs w:val="28"/>
        </w:rPr>
        <w:t>Анета</w:t>
      </w:r>
      <w:proofErr w:type="spellEnd"/>
      <w:r w:rsidRPr="00032D66">
        <w:rPr>
          <w:rFonts w:ascii="Times New Roman" w:hAnsi="Times New Roman"/>
          <w:sz w:val="28"/>
          <w:szCs w:val="28"/>
        </w:rPr>
        <w:t xml:space="preserve">. </w:t>
      </w:r>
      <w:proofErr w:type="spellStart"/>
      <w:r w:rsidRPr="00032D66">
        <w:rPr>
          <w:rFonts w:ascii="Times New Roman" w:hAnsi="Times New Roman"/>
          <w:sz w:val="28"/>
          <w:szCs w:val="28"/>
        </w:rPr>
        <w:t>Увод</w:t>
      </w:r>
      <w:proofErr w:type="spellEnd"/>
      <w:r w:rsidRPr="00032D66">
        <w:rPr>
          <w:rFonts w:ascii="Times New Roman" w:hAnsi="Times New Roman"/>
          <w:sz w:val="28"/>
          <w:szCs w:val="28"/>
        </w:rPr>
        <w:t xml:space="preserve"> в </w:t>
      </w:r>
      <w:proofErr w:type="spellStart"/>
      <w:r w:rsidRPr="00032D66">
        <w:rPr>
          <w:rFonts w:ascii="Times New Roman" w:hAnsi="Times New Roman"/>
          <w:sz w:val="28"/>
          <w:szCs w:val="28"/>
        </w:rPr>
        <w:t>съвременната</w:t>
      </w:r>
      <w:proofErr w:type="spellEnd"/>
      <w:r w:rsidRPr="00032D66">
        <w:rPr>
          <w:rFonts w:ascii="Times New Roman" w:hAnsi="Times New Roman"/>
          <w:sz w:val="28"/>
          <w:szCs w:val="28"/>
        </w:rPr>
        <w:t xml:space="preserve"> </w:t>
      </w:r>
      <w:proofErr w:type="spellStart"/>
      <w:r w:rsidRPr="00032D66">
        <w:rPr>
          <w:rFonts w:ascii="Times New Roman" w:hAnsi="Times New Roman"/>
          <w:sz w:val="28"/>
          <w:szCs w:val="28"/>
        </w:rPr>
        <w:t>теория</w:t>
      </w:r>
      <w:proofErr w:type="spellEnd"/>
      <w:r w:rsidRPr="00032D66">
        <w:rPr>
          <w:rFonts w:ascii="Times New Roman" w:hAnsi="Times New Roman"/>
          <w:sz w:val="28"/>
          <w:szCs w:val="28"/>
        </w:rPr>
        <w:t xml:space="preserve"> </w:t>
      </w:r>
      <w:proofErr w:type="spellStart"/>
      <w:r w:rsidRPr="00032D66">
        <w:rPr>
          <w:rFonts w:ascii="Times New Roman" w:hAnsi="Times New Roman"/>
          <w:sz w:val="28"/>
          <w:szCs w:val="28"/>
        </w:rPr>
        <w:t>на</w:t>
      </w:r>
      <w:proofErr w:type="spellEnd"/>
      <w:r w:rsidRPr="00032D66">
        <w:rPr>
          <w:rFonts w:ascii="Times New Roman" w:hAnsi="Times New Roman"/>
          <w:sz w:val="28"/>
          <w:szCs w:val="28"/>
        </w:rPr>
        <w:t xml:space="preserve"> </w:t>
      </w:r>
      <w:proofErr w:type="spellStart"/>
      <w:r w:rsidRPr="00032D66">
        <w:rPr>
          <w:rFonts w:ascii="Times New Roman" w:hAnsi="Times New Roman"/>
          <w:sz w:val="28"/>
          <w:szCs w:val="28"/>
        </w:rPr>
        <w:t>познанието</w:t>
      </w:r>
      <w:proofErr w:type="spellEnd"/>
      <w:r w:rsidRPr="00032D66">
        <w:rPr>
          <w:rFonts w:ascii="Times New Roman" w:hAnsi="Times New Roman"/>
          <w:sz w:val="28"/>
          <w:szCs w:val="28"/>
        </w:rPr>
        <w:t xml:space="preserve">. </w:t>
      </w:r>
      <w:proofErr w:type="spellStart"/>
      <w:r w:rsidRPr="00032D66">
        <w:rPr>
          <w:rFonts w:ascii="Times New Roman" w:hAnsi="Times New Roman"/>
          <w:sz w:val="28"/>
          <w:szCs w:val="28"/>
        </w:rPr>
        <w:t>Б.м:Проектори</w:t>
      </w:r>
      <w:r w:rsidR="00BA2EF3">
        <w:rPr>
          <w:rFonts w:ascii="Times New Roman" w:hAnsi="Times New Roman"/>
          <w:sz w:val="28"/>
          <w:szCs w:val="28"/>
        </w:rPr>
        <w:t>я</w:t>
      </w:r>
      <w:proofErr w:type="spellEnd"/>
      <w:r w:rsidR="00BA2EF3">
        <w:rPr>
          <w:rFonts w:ascii="Times New Roman" w:hAnsi="Times New Roman"/>
          <w:sz w:val="28"/>
          <w:szCs w:val="28"/>
        </w:rPr>
        <w:t>, 2013</w:t>
      </w:r>
      <w:r w:rsidRPr="00032D66">
        <w:rPr>
          <w:rFonts w:ascii="Times New Roman" w:hAnsi="Times New Roman"/>
          <w:sz w:val="28"/>
          <w:szCs w:val="28"/>
        </w:rPr>
        <w:t>.</w:t>
      </w:r>
    </w:p>
    <w:p w:rsidR="00820CDA" w:rsidRDefault="00820CDA" w:rsidP="001A6949">
      <w:pPr>
        <w:pStyle w:val="ListParagraph"/>
        <w:numPr>
          <w:ilvl w:val="0"/>
          <w:numId w:val="8"/>
        </w:numPr>
        <w:spacing w:after="0"/>
        <w:jc w:val="both"/>
        <w:rPr>
          <w:rFonts w:ascii="Times New Roman" w:hAnsi="Times New Roman"/>
          <w:sz w:val="28"/>
          <w:szCs w:val="28"/>
          <w:lang w:val="bg-BG"/>
        </w:rPr>
      </w:pPr>
      <w:r w:rsidRPr="00820CDA">
        <w:rPr>
          <w:rFonts w:ascii="Times New Roman" w:hAnsi="Times New Roman"/>
          <w:sz w:val="28"/>
          <w:szCs w:val="28"/>
        </w:rPr>
        <w:t xml:space="preserve">КРЪСТЕВА, </w:t>
      </w:r>
      <w:proofErr w:type="spellStart"/>
      <w:r w:rsidRPr="00820CDA">
        <w:rPr>
          <w:rFonts w:ascii="Times New Roman" w:hAnsi="Times New Roman"/>
          <w:sz w:val="28"/>
          <w:szCs w:val="28"/>
        </w:rPr>
        <w:t>Антония</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Разбирането</w:t>
      </w:r>
      <w:proofErr w:type="spellEnd"/>
      <w:r w:rsidRPr="00820CDA">
        <w:rPr>
          <w:rFonts w:ascii="Times New Roman" w:hAnsi="Times New Roman"/>
          <w:sz w:val="28"/>
          <w:szCs w:val="28"/>
        </w:rPr>
        <w:t xml:space="preserve"> - </w:t>
      </w:r>
      <w:proofErr w:type="spellStart"/>
      <w:r w:rsidRPr="00820CDA">
        <w:rPr>
          <w:rFonts w:ascii="Times New Roman" w:hAnsi="Times New Roman"/>
          <w:sz w:val="28"/>
          <w:szCs w:val="28"/>
        </w:rPr>
        <w:t>иманентен</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компонент</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на</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критическото</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мислене</w:t>
      </w:r>
      <w:proofErr w:type="spellEnd"/>
      <w:r w:rsidRPr="00820CDA">
        <w:rPr>
          <w:rFonts w:ascii="Times New Roman" w:hAnsi="Times New Roman"/>
          <w:sz w:val="28"/>
          <w:szCs w:val="28"/>
        </w:rPr>
        <w:t xml:space="preserve">. - </w:t>
      </w:r>
      <w:proofErr w:type="spellStart"/>
      <w:r w:rsidRPr="00820CDA">
        <w:rPr>
          <w:rFonts w:ascii="Times New Roman" w:hAnsi="Times New Roman"/>
          <w:sz w:val="28"/>
          <w:szCs w:val="28"/>
        </w:rPr>
        <w:t>Псих</w:t>
      </w:r>
      <w:r w:rsidR="00BA2EF3">
        <w:rPr>
          <w:rFonts w:ascii="Times New Roman" w:hAnsi="Times New Roman"/>
          <w:sz w:val="28"/>
          <w:szCs w:val="28"/>
        </w:rPr>
        <w:t>ология</w:t>
      </w:r>
      <w:proofErr w:type="spellEnd"/>
      <w:r w:rsidR="00BA2EF3">
        <w:rPr>
          <w:rFonts w:ascii="Times New Roman" w:hAnsi="Times New Roman"/>
          <w:sz w:val="28"/>
          <w:szCs w:val="28"/>
        </w:rPr>
        <w:t xml:space="preserve"> </w:t>
      </w:r>
      <w:proofErr w:type="spellStart"/>
      <w:r w:rsidR="00BA2EF3">
        <w:rPr>
          <w:rFonts w:ascii="Times New Roman" w:hAnsi="Times New Roman"/>
          <w:sz w:val="28"/>
          <w:szCs w:val="28"/>
        </w:rPr>
        <w:t>журнал</w:t>
      </w:r>
      <w:proofErr w:type="spellEnd"/>
      <w:r w:rsidR="00BA2EF3">
        <w:rPr>
          <w:rFonts w:ascii="Times New Roman" w:hAnsi="Times New Roman"/>
          <w:sz w:val="28"/>
          <w:szCs w:val="28"/>
        </w:rPr>
        <w:t>, № 45, 2008</w:t>
      </w:r>
      <w:r w:rsidRPr="00820CDA">
        <w:rPr>
          <w:rFonts w:ascii="Times New Roman" w:hAnsi="Times New Roman"/>
          <w:sz w:val="28"/>
          <w:szCs w:val="28"/>
        </w:rPr>
        <w:t>.</w:t>
      </w:r>
    </w:p>
    <w:p w:rsidR="00764115" w:rsidRDefault="00764115" w:rsidP="001A6949">
      <w:pPr>
        <w:pStyle w:val="ListParagraph"/>
        <w:numPr>
          <w:ilvl w:val="0"/>
          <w:numId w:val="8"/>
        </w:numPr>
        <w:spacing w:after="0"/>
        <w:jc w:val="both"/>
        <w:rPr>
          <w:rFonts w:ascii="Times New Roman" w:hAnsi="Times New Roman"/>
          <w:sz w:val="28"/>
          <w:szCs w:val="28"/>
          <w:lang w:val="bg-BG"/>
        </w:rPr>
      </w:pPr>
      <w:r w:rsidRPr="00764115">
        <w:rPr>
          <w:rFonts w:ascii="Times New Roman" w:hAnsi="Times New Roman"/>
          <w:sz w:val="28"/>
          <w:szCs w:val="28"/>
        </w:rPr>
        <w:t xml:space="preserve">КЪРДЖИЛОВ, </w:t>
      </w:r>
      <w:proofErr w:type="spellStart"/>
      <w:r w:rsidRPr="00764115">
        <w:rPr>
          <w:rFonts w:ascii="Times New Roman" w:hAnsi="Times New Roman"/>
          <w:sz w:val="28"/>
          <w:szCs w:val="28"/>
        </w:rPr>
        <w:t>Петър</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Тютюнев</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дим</w:t>
      </w:r>
      <w:proofErr w:type="spellEnd"/>
      <w:r w:rsidRPr="00764115">
        <w:rPr>
          <w:rFonts w:ascii="Times New Roman" w:hAnsi="Times New Roman"/>
          <w:sz w:val="28"/>
          <w:szCs w:val="28"/>
        </w:rPr>
        <w:t xml:space="preserve"> и </w:t>
      </w:r>
      <w:proofErr w:type="spellStart"/>
      <w:r w:rsidRPr="00764115">
        <w:rPr>
          <w:rFonts w:ascii="Times New Roman" w:hAnsi="Times New Roman"/>
          <w:sz w:val="28"/>
          <w:szCs w:val="28"/>
        </w:rPr>
        <w:t>облаци</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от</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шистов</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газ</w:t>
      </w:r>
      <w:proofErr w:type="spellEnd"/>
      <w:r w:rsidRPr="00764115">
        <w:rPr>
          <w:rFonts w:ascii="Times New Roman" w:hAnsi="Times New Roman"/>
          <w:sz w:val="28"/>
          <w:szCs w:val="28"/>
        </w:rPr>
        <w:t xml:space="preserve"> в </w:t>
      </w:r>
      <w:proofErr w:type="spellStart"/>
      <w:r w:rsidRPr="00764115">
        <w:rPr>
          <w:rFonts w:ascii="Times New Roman" w:hAnsi="Times New Roman"/>
          <w:sz w:val="28"/>
          <w:szCs w:val="28"/>
        </w:rPr>
        <w:t>тръбите</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на</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професионални</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замъглители</w:t>
      </w:r>
      <w:proofErr w:type="spellEnd"/>
      <w:r w:rsidRPr="00764115">
        <w:rPr>
          <w:rFonts w:ascii="Times New Roman" w:hAnsi="Times New Roman"/>
          <w:sz w:val="28"/>
          <w:szCs w:val="28"/>
        </w:rPr>
        <w:t xml:space="preserve">. In: Newmedia21.eu. </w:t>
      </w:r>
      <w:proofErr w:type="spellStart"/>
      <w:r w:rsidRPr="00764115">
        <w:rPr>
          <w:rFonts w:ascii="Times New Roman" w:hAnsi="Times New Roman"/>
          <w:sz w:val="28"/>
          <w:szCs w:val="28"/>
        </w:rPr>
        <w:t>Медиите</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на</w:t>
      </w:r>
      <w:proofErr w:type="spellEnd"/>
      <w:r w:rsidRPr="00764115">
        <w:rPr>
          <w:rFonts w:ascii="Times New Roman" w:hAnsi="Times New Roman"/>
          <w:sz w:val="28"/>
          <w:szCs w:val="28"/>
        </w:rPr>
        <w:t xml:space="preserve"> 21 </w:t>
      </w:r>
      <w:proofErr w:type="spellStart"/>
      <w:r w:rsidRPr="00764115">
        <w:rPr>
          <w:rFonts w:ascii="Times New Roman" w:hAnsi="Times New Roman"/>
          <w:sz w:val="28"/>
          <w:szCs w:val="28"/>
        </w:rPr>
        <w:t>век</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Онлайн</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издание</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за</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изследвания</w:t>
      </w:r>
      <w:proofErr w:type="spellEnd"/>
      <w:r w:rsidRPr="00764115">
        <w:rPr>
          <w:rFonts w:ascii="Times New Roman" w:hAnsi="Times New Roman"/>
          <w:sz w:val="28"/>
          <w:szCs w:val="28"/>
        </w:rPr>
        <w:t xml:space="preserve">, </w:t>
      </w:r>
      <w:proofErr w:type="spellStart"/>
      <w:r w:rsidRPr="00764115">
        <w:rPr>
          <w:rFonts w:ascii="Times New Roman" w:hAnsi="Times New Roman"/>
          <w:sz w:val="28"/>
          <w:szCs w:val="28"/>
        </w:rPr>
        <w:t>ан</w:t>
      </w:r>
      <w:r w:rsidR="00E9721C">
        <w:rPr>
          <w:rFonts w:ascii="Times New Roman" w:hAnsi="Times New Roman"/>
          <w:sz w:val="28"/>
          <w:szCs w:val="28"/>
        </w:rPr>
        <w:t>ализи</w:t>
      </w:r>
      <w:proofErr w:type="spellEnd"/>
      <w:r w:rsidR="00E9721C">
        <w:rPr>
          <w:rFonts w:ascii="Times New Roman" w:hAnsi="Times New Roman"/>
          <w:sz w:val="28"/>
          <w:szCs w:val="28"/>
        </w:rPr>
        <w:t xml:space="preserve">, </w:t>
      </w:r>
      <w:proofErr w:type="spellStart"/>
      <w:r w:rsidR="00E9721C">
        <w:rPr>
          <w:rFonts w:ascii="Times New Roman" w:hAnsi="Times New Roman"/>
          <w:sz w:val="28"/>
          <w:szCs w:val="28"/>
        </w:rPr>
        <w:t>критика</w:t>
      </w:r>
      <w:proofErr w:type="spellEnd"/>
      <w:r w:rsidR="00E9721C">
        <w:rPr>
          <w:rFonts w:ascii="Times New Roman" w:hAnsi="Times New Roman"/>
          <w:sz w:val="28"/>
          <w:szCs w:val="28"/>
        </w:rPr>
        <w:t xml:space="preserve"> [online], 11.07.</w:t>
      </w:r>
      <w:r w:rsidRPr="00764115">
        <w:rPr>
          <w:rFonts w:ascii="Times New Roman" w:hAnsi="Times New Roman"/>
          <w:sz w:val="28"/>
          <w:szCs w:val="28"/>
        </w:rPr>
        <w:t>2012</w:t>
      </w:r>
      <w:r w:rsidR="00E9721C">
        <w:rPr>
          <w:rFonts w:ascii="Times New Roman" w:hAnsi="Times New Roman"/>
          <w:sz w:val="28"/>
          <w:szCs w:val="28"/>
          <w:lang w:val="bg-BG"/>
        </w:rPr>
        <w:t xml:space="preserve"> </w:t>
      </w:r>
      <w:r w:rsidR="00E9721C" w:rsidRPr="00E9721C">
        <w:rPr>
          <w:rFonts w:ascii="Times New Roman" w:hAnsi="Times New Roman"/>
          <w:sz w:val="28"/>
          <w:szCs w:val="28"/>
        </w:rPr>
        <w:t xml:space="preserve">[cited 03.12. 2012]. Available from: </w:t>
      </w:r>
      <w:hyperlink r:id="rId10" w:history="1">
        <w:r w:rsidR="00E9721C" w:rsidRPr="00E9721C">
          <w:rPr>
            <w:rStyle w:val="Hyperlink"/>
            <w:rFonts w:ascii="Times New Roman" w:hAnsi="Times New Roman"/>
            <w:sz w:val="28"/>
            <w:szCs w:val="28"/>
          </w:rPr>
          <w:t>http://www.newmedia21.eu/izsledniq/tyutyunev-dim-i-oblatsi-ot-shistov-gaz-v-tra-bite-na-profesionalni-zama-gliteli/</w:t>
        </w:r>
      </w:hyperlink>
    </w:p>
    <w:p w:rsidR="00E20796" w:rsidRDefault="00E20796" w:rsidP="001A6949">
      <w:pPr>
        <w:pStyle w:val="ListParagraph"/>
        <w:numPr>
          <w:ilvl w:val="0"/>
          <w:numId w:val="8"/>
        </w:numPr>
        <w:spacing w:after="0"/>
        <w:jc w:val="both"/>
        <w:rPr>
          <w:rFonts w:ascii="Times New Roman" w:hAnsi="Times New Roman"/>
          <w:sz w:val="28"/>
          <w:szCs w:val="28"/>
          <w:lang w:val="bg-BG"/>
        </w:rPr>
      </w:pPr>
      <w:r w:rsidRPr="00E20796">
        <w:rPr>
          <w:rFonts w:ascii="Times New Roman" w:hAnsi="Times New Roman"/>
          <w:sz w:val="28"/>
          <w:szCs w:val="28"/>
        </w:rPr>
        <w:t xml:space="preserve">КЪТЛИП, </w:t>
      </w:r>
      <w:proofErr w:type="spellStart"/>
      <w:r w:rsidRPr="00E20796">
        <w:rPr>
          <w:rFonts w:ascii="Times New Roman" w:hAnsi="Times New Roman"/>
          <w:sz w:val="28"/>
          <w:szCs w:val="28"/>
        </w:rPr>
        <w:t>Скот</w:t>
      </w:r>
      <w:proofErr w:type="spellEnd"/>
      <w:r w:rsidRPr="00E20796">
        <w:rPr>
          <w:rFonts w:ascii="Times New Roman" w:hAnsi="Times New Roman"/>
          <w:sz w:val="28"/>
          <w:szCs w:val="28"/>
        </w:rPr>
        <w:t xml:space="preserve">, </w:t>
      </w:r>
      <w:proofErr w:type="spellStart"/>
      <w:r w:rsidRPr="00E20796">
        <w:rPr>
          <w:rFonts w:ascii="Times New Roman" w:hAnsi="Times New Roman"/>
          <w:sz w:val="28"/>
          <w:szCs w:val="28"/>
        </w:rPr>
        <w:t>Алън</w:t>
      </w:r>
      <w:proofErr w:type="spellEnd"/>
      <w:r w:rsidRPr="00E20796">
        <w:rPr>
          <w:rFonts w:ascii="Times New Roman" w:hAnsi="Times New Roman"/>
          <w:sz w:val="28"/>
          <w:szCs w:val="28"/>
        </w:rPr>
        <w:t xml:space="preserve"> СЕНТЪР, </w:t>
      </w:r>
      <w:proofErr w:type="spellStart"/>
      <w:r w:rsidRPr="00E20796">
        <w:rPr>
          <w:rFonts w:ascii="Times New Roman" w:hAnsi="Times New Roman"/>
          <w:sz w:val="28"/>
          <w:szCs w:val="28"/>
        </w:rPr>
        <w:t>Глен</w:t>
      </w:r>
      <w:proofErr w:type="spellEnd"/>
      <w:r w:rsidRPr="00E20796">
        <w:rPr>
          <w:rFonts w:ascii="Times New Roman" w:hAnsi="Times New Roman"/>
          <w:sz w:val="28"/>
          <w:szCs w:val="28"/>
        </w:rPr>
        <w:t xml:space="preserve"> БРУУМ. </w:t>
      </w:r>
      <w:proofErr w:type="spellStart"/>
      <w:r w:rsidRPr="00E20796">
        <w:rPr>
          <w:rFonts w:ascii="Times New Roman" w:hAnsi="Times New Roman"/>
          <w:sz w:val="28"/>
          <w:szCs w:val="28"/>
        </w:rPr>
        <w:t>Ефективен</w:t>
      </w:r>
      <w:proofErr w:type="spellEnd"/>
      <w:r w:rsidRPr="00E20796">
        <w:rPr>
          <w:rFonts w:ascii="Times New Roman" w:hAnsi="Times New Roman"/>
          <w:sz w:val="28"/>
          <w:szCs w:val="28"/>
        </w:rPr>
        <w:t xml:space="preserve"> </w:t>
      </w:r>
      <w:proofErr w:type="spellStart"/>
      <w:r w:rsidRPr="00E20796">
        <w:rPr>
          <w:rFonts w:ascii="Times New Roman" w:hAnsi="Times New Roman"/>
          <w:sz w:val="28"/>
          <w:szCs w:val="28"/>
        </w:rPr>
        <w:t>пъблик</w:t>
      </w:r>
      <w:proofErr w:type="spellEnd"/>
      <w:r w:rsidRPr="00E20796">
        <w:rPr>
          <w:rFonts w:ascii="Times New Roman" w:hAnsi="Times New Roman"/>
          <w:sz w:val="28"/>
          <w:szCs w:val="28"/>
        </w:rPr>
        <w:t xml:space="preserve"> </w:t>
      </w:r>
      <w:proofErr w:type="spellStart"/>
      <w:r w:rsidRPr="00E20796">
        <w:rPr>
          <w:rFonts w:ascii="Times New Roman" w:hAnsi="Times New Roman"/>
          <w:sz w:val="28"/>
          <w:szCs w:val="28"/>
        </w:rPr>
        <w:t>рилейшънс</w:t>
      </w:r>
      <w:proofErr w:type="spellEnd"/>
      <w:r w:rsidRPr="00E20796">
        <w:rPr>
          <w:rFonts w:ascii="Times New Roman" w:hAnsi="Times New Roman"/>
          <w:sz w:val="28"/>
          <w:szCs w:val="28"/>
        </w:rPr>
        <w:t>.</w:t>
      </w:r>
      <w:r w:rsidR="00BA2EF3">
        <w:rPr>
          <w:rFonts w:ascii="Times New Roman" w:hAnsi="Times New Roman"/>
          <w:sz w:val="28"/>
          <w:szCs w:val="28"/>
        </w:rPr>
        <w:t xml:space="preserve"> </w:t>
      </w:r>
      <w:proofErr w:type="spellStart"/>
      <w:r w:rsidR="00BA2EF3">
        <w:rPr>
          <w:rFonts w:ascii="Times New Roman" w:hAnsi="Times New Roman"/>
          <w:sz w:val="28"/>
          <w:szCs w:val="28"/>
        </w:rPr>
        <w:t>София</w:t>
      </w:r>
      <w:proofErr w:type="spellEnd"/>
      <w:r w:rsidR="00BA2EF3">
        <w:rPr>
          <w:rFonts w:ascii="Times New Roman" w:hAnsi="Times New Roman"/>
          <w:sz w:val="28"/>
          <w:szCs w:val="28"/>
        </w:rPr>
        <w:t xml:space="preserve">: </w:t>
      </w:r>
      <w:proofErr w:type="spellStart"/>
      <w:r w:rsidR="00BA2EF3">
        <w:rPr>
          <w:rFonts w:ascii="Times New Roman" w:hAnsi="Times New Roman"/>
          <w:sz w:val="28"/>
          <w:szCs w:val="28"/>
        </w:rPr>
        <w:t>Рой</w:t>
      </w:r>
      <w:proofErr w:type="spellEnd"/>
      <w:r w:rsidR="00BA2EF3">
        <w:rPr>
          <w:rFonts w:ascii="Times New Roman" w:hAnsi="Times New Roman"/>
          <w:sz w:val="28"/>
          <w:szCs w:val="28"/>
        </w:rPr>
        <w:t xml:space="preserve"> </w:t>
      </w:r>
      <w:proofErr w:type="spellStart"/>
      <w:r w:rsidR="00BA2EF3">
        <w:rPr>
          <w:rFonts w:ascii="Times New Roman" w:hAnsi="Times New Roman"/>
          <w:sz w:val="28"/>
          <w:szCs w:val="28"/>
        </w:rPr>
        <w:t>Комюникейшън</w:t>
      </w:r>
      <w:proofErr w:type="spellEnd"/>
      <w:r w:rsidR="00BA2EF3">
        <w:rPr>
          <w:rFonts w:ascii="Times New Roman" w:hAnsi="Times New Roman"/>
          <w:sz w:val="28"/>
          <w:szCs w:val="28"/>
        </w:rPr>
        <w:t>, 2007</w:t>
      </w:r>
      <w:r w:rsidRPr="00E20796">
        <w:rPr>
          <w:rFonts w:ascii="Times New Roman" w:hAnsi="Times New Roman"/>
          <w:sz w:val="28"/>
          <w:szCs w:val="28"/>
        </w:rPr>
        <w:t>.</w:t>
      </w:r>
    </w:p>
    <w:p w:rsidR="00036D38" w:rsidRDefault="00036D38" w:rsidP="001A6949">
      <w:pPr>
        <w:pStyle w:val="ListParagraph"/>
        <w:numPr>
          <w:ilvl w:val="0"/>
          <w:numId w:val="8"/>
        </w:numPr>
        <w:spacing w:after="0"/>
        <w:jc w:val="both"/>
        <w:rPr>
          <w:rFonts w:ascii="Times New Roman" w:hAnsi="Times New Roman"/>
          <w:sz w:val="28"/>
          <w:szCs w:val="28"/>
          <w:lang w:val="bg-BG"/>
        </w:rPr>
      </w:pPr>
      <w:r w:rsidRPr="00036D38">
        <w:rPr>
          <w:rFonts w:ascii="Times New Roman" w:hAnsi="Times New Roman"/>
          <w:sz w:val="28"/>
          <w:szCs w:val="28"/>
        </w:rPr>
        <w:t xml:space="preserve">ЛИПМАН, </w:t>
      </w:r>
      <w:proofErr w:type="spellStart"/>
      <w:r w:rsidRPr="00036D38">
        <w:rPr>
          <w:rFonts w:ascii="Times New Roman" w:hAnsi="Times New Roman"/>
          <w:sz w:val="28"/>
          <w:szCs w:val="28"/>
        </w:rPr>
        <w:t>Уолтър</w:t>
      </w:r>
      <w:proofErr w:type="spellEnd"/>
      <w:r w:rsidRPr="00036D38">
        <w:rPr>
          <w:rFonts w:ascii="Times New Roman" w:hAnsi="Times New Roman"/>
          <w:sz w:val="28"/>
          <w:szCs w:val="28"/>
        </w:rPr>
        <w:t xml:space="preserve">. </w:t>
      </w:r>
      <w:proofErr w:type="spellStart"/>
      <w:r w:rsidRPr="00036D38">
        <w:rPr>
          <w:rFonts w:ascii="Times New Roman" w:hAnsi="Times New Roman"/>
          <w:sz w:val="28"/>
          <w:szCs w:val="28"/>
        </w:rPr>
        <w:t>Общест</w:t>
      </w:r>
      <w:r w:rsidR="00BA2EF3">
        <w:rPr>
          <w:rFonts w:ascii="Times New Roman" w:hAnsi="Times New Roman"/>
          <w:sz w:val="28"/>
          <w:szCs w:val="28"/>
        </w:rPr>
        <w:t>веното</w:t>
      </w:r>
      <w:proofErr w:type="spellEnd"/>
      <w:r w:rsidR="00BA2EF3">
        <w:rPr>
          <w:rFonts w:ascii="Times New Roman" w:hAnsi="Times New Roman"/>
          <w:sz w:val="28"/>
          <w:szCs w:val="28"/>
        </w:rPr>
        <w:t xml:space="preserve"> </w:t>
      </w:r>
      <w:proofErr w:type="spellStart"/>
      <w:r w:rsidR="00BA2EF3">
        <w:rPr>
          <w:rFonts w:ascii="Times New Roman" w:hAnsi="Times New Roman"/>
          <w:sz w:val="28"/>
          <w:szCs w:val="28"/>
        </w:rPr>
        <w:t>мнение</w:t>
      </w:r>
      <w:proofErr w:type="spellEnd"/>
      <w:r w:rsidR="00BA2EF3">
        <w:rPr>
          <w:rFonts w:ascii="Times New Roman" w:hAnsi="Times New Roman"/>
          <w:sz w:val="28"/>
          <w:szCs w:val="28"/>
        </w:rPr>
        <w:t xml:space="preserve">. </w:t>
      </w:r>
      <w:proofErr w:type="spellStart"/>
      <w:r w:rsidR="00BA2EF3">
        <w:rPr>
          <w:rFonts w:ascii="Times New Roman" w:hAnsi="Times New Roman"/>
          <w:sz w:val="28"/>
          <w:szCs w:val="28"/>
        </w:rPr>
        <w:t>София:Лик</w:t>
      </w:r>
      <w:proofErr w:type="spellEnd"/>
      <w:r w:rsidR="00BA2EF3">
        <w:rPr>
          <w:rFonts w:ascii="Times New Roman" w:hAnsi="Times New Roman"/>
          <w:sz w:val="28"/>
          <w:szCs w:val="28"/>
        </w:rPr>
        <w:t>, 2001</w:t>
      </w:r>
      <w:r w:rsidRPr="00036D38">
        <w:rPr>
          <w:rFonts w:ascii="Times New Roman" w:hAnsi="Times New Roman"/>
          <w:sz w:val="28"/>
          <w:szCs w:val="28"/>
        </w:rPr>
        <w:t>.</w:t>
      </w:r>
    </w:p>
    <w:p w:rsidR="00510B47" w:rsidRDefault="00510B47" w:rsidP="001A6949">
      <w:pPr>
        <w:pStyle w:val="ListParagraph"/>
        <w:numPr>
          <w:ilvl w:val="0"/>
          <w:numId w:val="8"/>
        </w:numPr>
        <w:spacing w:after="0"/>
        <w:jc w:val="both"/>
        <w:rPr>
          <w:rFonts w:ascii="Times New Roman" w:hAnsi="Times New Roman"/>
          <w:sz w:val="28"/>
          <w:szCs w:val="28"/>
          <w:lang w:val="bg-BG"/>
        </w:rPr>
      </w:pPr>
      <w:r w:rsidRPr="00510B47">
        <w:rPr>
          <w:rFonts w:ascii="Times New Roman" w:hAnsi="Times New Roman"/>
          <w:sz w:val="28"/>
          <w:szCs w:val="28"/>
          <w:lang w:val="bg-BG"/>
        </w:rPr>
        <w:t>МАТЕЕВА, Софка. Изследване на комуникациите и общественото мнение. Благоевград:Университетско изд</w:t>
      </w:r>
      <w:r w:rsidR="00BA2EF3">
        <w:rPr>
          <w:rFonts w:ascii="Times New Roman" w:hAnsi="Times New Roman"/>
          <w:sz w:val="28"/>
          <w:szCs w:val="28"/>
          <w:lang w:val="bg-BG"/>
        </w:rPr>
        <w:t>ателство "Неофит Рилски", 2002</w:t>
      </w:r>
      <w:r w:rsidRPr="00510B47">
        <w:rPr>
          <w:rFonts w:ascii="Times New Roman" w:hAnsi="Times New Roman"/>
          <w:sz w:val="28"/>
          <w:szCs w:val="28"/>
        </w:rPr>
        <w:t>.</w:t>
      </w:r>
    </w:p>
    <w:p w:rsidR="00415BDA" w:rsidRDefault="00415BDA" w:rsidP="001A6949">
      <w:pPr>
        <w:pStyle w:val="ListParagraph"/>
        <w:numPr>
          <w:ilvl w:val="0"/>
          <w:numId w:val="8"/>
        </w:numPr>
        <w:spacing w:after="0"/>
        <w:jc w:val="both"/>
        <w:rPr>
          <w:rFonts w:ascii="Times New Roman" w:hAnsi="Times New Roman"/>
          <w:sz w:val="28"/>
          <w:szCs w:val="28"/>
          <w:lang w:val="bg-BG"/>
        </w:rPr>
      </w:pPr>
      <w:r w:rsidRPr="00415BDA">
        <w:rPr>
          <w:rFonts w:ascii="Times New Roman" w:hAnsi="Times New Roman"/>
          <w:sz w:val="28"/>
          <w:szCs w:val="28"/>
        </w:rPr>
        <w:t xml:space="preserve">ПЕТЕВ, </w:t>
      </w:r>
      <w:proofErr w:type="spellStart"/>
      <w:r w:rsidRPr="00415BDA">
        <w:rPr>
          <w:rFonts w:ascii="Times New Roman" w:hAnsi="Times New Roman"/>
          <w:sz w:val="28"/>
          <w:szCs w:val="28"/>
        </w:rPr>
        <w:t>Тодор</w:t>
      </w:r>
      <w:proofErr w:type="spellEnd"/>
      <w:r w:rsidRPr="00415BDA">
        <w:rPr>
          <w:rFonts w:ascii="Times New Roman" w:hAnsi="Times New Roman"/>
          <w:sz w:val="28"/>
          <w:szCs w:val="28"/>
        </w:rPr>
        <w:t xml:space="preserve">. </w:t>
      </w:r>
      <w:proofErr w:type="spellStart"/>
      <w:r w:rsidRPr="00415BDA">
        <w:rPr>
          <w:rFonts w:ascii="Times New Roman" w:hAnsi="Times New Roman"/>
          <w:sz w:val="28"/>
          <w:szCs w:val="28"/>
        </w:rPr>
        <w:t>Комуникационната</w:t>
      </w:r>
      <w:proofErr w:type="spellEnd"/>
      <w:r w:rsidRPr="00415BDA">
        <w:rPr>
          <w:rFonts w:ascii="Times New Roman" w:hAnsi="Times New Roman"/>
          <w:sz w:val="28"/>
          <w:szCs w:val="28"/>
        </w:rPr>
        <w:t xml:space="preserve"> </w:t>
      </w:r>
      <w:proofErr w:type="spellStart"/>
      <w:r w:rsidRPr="00415BDA">
        <w:rPr>
          <w:rFonts w:ascii="Times New Roman" w:hAnsi="Times New Roman"/>
          <w:sz w:val="28"/>
          <w:szCs w:val="28"/>
        </w:rPr>
        <w:t>спирала</w:t>
      </w:r>
      <w:proofErr w:type="spellEnd"/>
      <w:r w:rsidRPr="00415BDA">
        <w:rPr>
          <w:rFonts w:ascii="Times New Roman" w:hAnsi="Times New Roman"/>
          <w:sz w:val="28"/>
          <w:szCs w:val="28"/>
        </w:rPr>
        <w:t xml:space="preserve"> – </w:t>
      </w:r>
      <w:proofErr w:type="spellStart"/>
      <w:r w:rsidRPr="00415BDA">
        <w:rPr>
          <w:rFonts w:ascii="Times New Roman" w:hAnsi="Times New Roman"/>
          <w:sz w:val="28"/>
          <w:szCs w:val="28"/>
        </w:rPr>
        <w:t>трансформации</w:t>
      </w:r>
      <w:proofErr w:type="spellEnd"/>
      <w:r w:rsidRPr="00415BDA">
        <w:rPr>
          <w:rFonts w:ascii="Times New Roman" w:hAnsi="Times New Roman"/>
          <w:sz w:val="28"/>
          <w:szCs w:val="28"/>
        </w:rPr>
        <w:t xml:space="preserve"> и </w:t>
      </w:r>
      <w:proofErr w:type="spellStart"/>
      <w:r w:rsidRPr="00415BDA">
        <w:rPr>
          <w:rFonts w:ascii="Times New Roman" w:hAnsi="Times New Roman"/>
          <w:sz w:val="28"/>
          <w:szCs w:val="28"/>
        </w:rPr>
        <w:t>конфликти</w:t>
      </w:r>
      <w:proofErr w:type="spellEnd"/>
      <w:r w:rsidRPr="00415BDA">
        <w:rPr>
          <w:rFonts w:ascii="Times New Roman" w:hAnsi="Times New Roman"/>
          <w:sz w:val="28"/>
          <w:szCs w:val="28"/>
        </w:rPr>
        <w:t xml:space="preserve">. </w:t>
      </w:r>
      <w:proofErr w:type="spellStart"/>
      <w:r w:rsidRPr="00415BDA">
        <w:rPr>
          <w:rFonts w:ascii="Times New Roman" w:hAnsi="Times New Roman"/>
          <w:sz w:val="28"/>
          <w:szCs w:val="28"/>
        </w:rPr>
        <w:t>София</w:t>
      </w:r>
      <w:proofErr w:type="spellEnd"/>
      <w:r w:rsidRPr="00415BDA">
        <w:rPr>
          <w:rFonts w:ascii="Times New Roman" w:hAnsi="Times New Roman"/>
          <w:sz w:val="28"/>
          <w:szCs w:val="28"/>
        </w:rPr>
        <w:t xml:space="preserve">: </w:t>
      </w:r>
      <w:proofErr w:type="spellStart"/>
      <w:r w:rsidRPr="00415BDA">
        <w:rPr>
          <w:rFonts w:ascii="Times New Roman" w:hAnsi="Times New Roman"/>
          <w:sz w:val="28"/>
          <w:szCs w:val="28"/>
        </w:rPr>
        <w:t>Аскони-Издат</w:t>
      </w:r>
      <w:proofErr w:type="spellEnd"/>
      <w:r w:rsidRPr="00415BDA">
        <w:rPr>
          <w:rFonts w:ascii="Times New Roman" w:hAnsi="Times New Roman"/>
          <w:sz w:val="28"/>
          <w:szCs w:val="28"/>
        </w:rPr>
        <w:t>, 2012</w:t>
      </w:r>
      <w:r>
        <w:rPr>
          <w:rFonts w:ascii="Times New Roman" w:hAnsi="Times New Roman"/>
          <w:sz w:val="28"/>
          <w:szCs w:val="28"/>
          <w:lang w:val="bg-BG"/>
        </w:rPr>
        <w:t>.</w:t>
      </w:r>
    </w:p>
    <w:p w:rsidR="00685F88" w:rsidRDefault="00685F88" w:rsidP="001A6949">
      <w:pPr>
        <w:pStyle w:val="ListParagraph"/>
        <w:numPr>
          <w:ilvl w:val="0"/>
          <w:numId w:val="8"/>
        </w:numPr>
        <w:spacing w:after="0"/>
        <w:jc w:val="both"/>
        <w:rPr>
          <w:rFonts w:ascii="Times New Roman" w:hAnsi="Times New Roman"/>
          <w:sz w:val="28"/>
          <w:szCs w:val="28"/>
          <w:lang w:val="bg-BG"/>
        </w:rPr>
      </w:pPr>
      <w:r w:rsidRPr="00685F88">
        <w:rPr>
          <w:rFonts w:ascii="Times New Roman" w:hAnsi="Times New Roman"/>
          <w:sz w:val="28"/>
          <w:szCs w:val="28"/>
        </w:rPr>
        <w:t xml:space="preserve">ПЕШЕВА, </w:t>
      </w:r>
      <w:proofErr w:type="spellStart"/>
      <w:r w:rsidRPr="00685F88">
        <w:rPr>
          <w:rFonts w:ascii="Times New Roman" w:hAnsi="Times New Roman"/>
          <w:sz w:val="28"/>
          <w:szCs w:val="28"/>
        </w:rPr>
        <w:t>Маргарита</w:t>
      </w:r>
      <w:proofErr w:type="spellEnd"/>
      <w:r w:rsidRPr="00685F88">
        <w:rPr>
          <w:rFonts w:ascii="Times New Roman" w:hAnsi="Times New Roman"/>
          <w:sz w:val="28"/>
          <w:szCs w:val="28"/>
        </w:rPr>
        <w:t xml:space="preserve">. </w:t>
      </w:r>
      <w:proofErr w:type="spellStart"/>
      <w:r w:rsidRPr="00685F88">
        <w:rPr>
          <w:rFonts w:ascii="Times New Roman" w:hAnsi="Times New Roman"/>
          <w:sz w:val="28"/>
          <w:szCs w:val="28"/>
        </w:rPr>
        <w:t>Телевизионното</w:t>
      </w:r>
      <w:proofErr w:type="spellEnd"/>
      <w:r w:rsidRPr="00685F88">
        <w:rPr>
          <w:rFonts w:ascii="Times New Roman" w:hAnsi="Times New Roman"/>
          <w:sz w:val="28"/>
          <w:szCs w:val="28"/>
        </w:rPr>
        <w:t xml:space="preserve"> </w:t>
      </w:r>
      <w:proofErr w:type="spellStart"/>
      <w:r w:rsidRPr="00685F88">
        <w:rPr>
          <w:rFonts w:ascii="Times New Roman" w:hAnsi="Times New Roman"/>
          <w:sz w:val="28"/>
          <w:szCs w:val="28"/>
        </w:rPr>
        <w:t>махало</w:t>
      </w:r>
      <w:proofErr w:type="spellEnd"/>
      <w:r w:rsidRPr="00685F88">
        <w:rPr>
          <w:rFonts w:ascii="Times New Roman" w:hAnsi="Times New Roman"/>
          <w:sz w:val="28"/>
          <w:szCs w:val="28"/>
        </w:rPr>
        <w:t xml:space="preserve">. </w:t>
      </w:r>
      <w:proofErr w:type="spellStart"/>
      <w:r w:rsidRPr="00685F88">
        <w:rPr>
          <w:rFonts w:ascii="Times New Roman" w:hAnsi="Times New Roman"/>
          <w:sz w:val="28"/>
          <w:szCs w:val="28"/>
        </w:rPr>
        <w:t>София</w:t>
      </w:r>
      <w:proofErr w:type="spellEnd"/>
      <w:r w:rsidRPr="00685F88">
        <w:rPr>
          <w:rFonts w:ascii="Times New Roman" w:hAnsi="Times New Roman"/>
          <w:sz w:val="28"/>
          <w:szCs w:val="28"/>
        </w:rPr>
        <w:t xml:space="preserve">: </w:t>
      </w:r>
      <w:proofErr w:type="spellStart"/>
      <w:r w:rsidRPr="00685F88">
        <w:rPr>
          <w:rFonts w:ascii="Times New Roman" w:hAnsi="Times New Roman"/>
          <w:sz w:val="28"/>
          <w:szCs w:val="28"/>
        </w:rPr>
        <w:t>Издание</w:t>
      </w:r>
      <w:proofErr w:type="spellEnd"/>
      <w:r w:rsidRPr="00685F88">
        <w:rPr>
          <w:rFonts w:ascii="Times New Roman" w:hAnsi="Times New Roman"/>
          <w:sz w:val="28"/>
          <w:szCs w:val="28"/>
        </w:rPr>
        <w:t xml:space="preserve"> </w:t>
      </w:r>
      <w:proofErr w:type="spellStart"/>
      <w:r w:rsidRPr="00685F88">
        <w:rPr>
          <w:rFonts w:ascii="Times New Roman" w:hAnsi="Times New Roman"/>
          <w:sz w:val="28"/>
          <w:szCs w:val="28"/>
        </w:rPr>
        <w:t>на</w:t>
      </w:r>
      <w:proofErr w:type="spellEnd"/>
      <w:r w:rsidRPr="00685F88">
        <w:rPr>
          <w:rFonts w:ascii="Times New Roman" w:hAnsi="Times New Roman"/>
          <w:sz w:val="28"/>
          <w:szCs w:val="28"/>
        </w:rPr>
        <w:t xml:space="preserve"> "</w:t>
      </w:r>
      <w:proofErr w:type="spellStart"/>
      <w:r w:rsidRPr="00685F88">
        <w:rPr>
          <w:rFonts w:ascii="Times New Roman" w:hAnsi="Times New Roman"/>
          <w:sz w:val="28"/>
          <w:szCs w:val="28"/>
        </w:rPr>
        <w:t>Отворено</w:t>
      </w:r>
      <w:proofErr w:type="spellEnd"/>
      <w:r w:rsidRPr="00685F88">
        <w:rPr>
          <w:rFonts w:ascii="Times New Roman" w:hAnsi="Times New Roman"/>
          <w:sz w:val="28"/>
          <w:szCs w:val="28"/>
        </w:rPr>
        <w:t xml:space="preserve"> </w:t>
      </w:r>
      <w:proofErr w:type="spellStart"/>
      <w:r w:rsidRPr="00685F88">
        <w:rPr>
          <w:rFonts w:ascii="Times New Roman" w:hAnsi="Times New Roman"/>
          <w:sz w:val="28"/>
          <w:szCs w:val="28"/>
        </w:rPr>
        <w:t>общество</w:t>
      </w:r>
      <w:proofErr w:type="spellEnd"/>
      <w:r w:rsidRPr="00685F88">
        <w:rPr>
          <w:rFonts w:ascii="Times New Roman" w:hAnsi="Times New Roman"/>
          <w:sz w:val="28"/>
          <w:szCs w:val="28"/>
        </w:rPr>
        <w:t>" и "</w:t>
      </w:r>
      <w:proofErr w:type="spellStart"/>
      <w:r w:rsidRPr="00685F88">
        <w:rPr>
          <w:rFonts w:ascii="Times New Roman" w:hAnsi="Times New Roman"/>
          <w:sz w:val="28"/>
          <w:szCs w:val="28"/>
        </w:rPr>
        <w:t>Св</w:t>
      </w:r>
      <w:proofErr w:type="spellEnd"/>
      <w:r w:rsidRPr="00685F88">
        <w:rPr>
          <w:rFonts w:ascii="Times New Roman" w:hAnsi="Times New Roman"/>
          <w:sz w:val="28"/>
          <w:szCs w:val="28"/>
        </w:rPr>
        <w:t xml:space="preserve">. </w:t>
      </w:r>
      <w:proofErr w:type="spellStart"/>
      <w:r w:rsidRPr="00685F88">
        <w:rPr>
          <w:rFonts w:ascii="Times New Roman" w:hAnsi="Times New Roman"/>
          <w:sz w:val="28"/>
          <w:szCs w:val="28"/>
        </w:rPr>
        <w:t>с</w:t>
      </w:r>
      <w:r w:rsidR="00BA2EF3">
        <w:rPr>
          <w:rFonts w:ascii="Times New Roman" w:hAnsi="Times New Roman"/>
          <w:sz w:val="28"/>
          <w:szCs w:val="28"/>
        </w:rPr>
        <w:t>в</w:t>
      </w:r>
      <w:proofErr w:type="spellEnd"/>
      <w:r w:rsidR="00BA2EF3">
        <w:rPr>
          <w:rFonts w:ascii="Times New Roman" w:hAnsi="Times New Roman"/>
          <w:sz w:val="28"/>
          <w:szCs w:val="28"/>
        </w:rPr>
        <w:t xml:space="preserve">. </w:t>
      </w:r>
      <w:proofErr w:type="spellStart"/>
      <w:r w:rsidR="00BA2EF3">
        <w:rPr>
          <w:rFonts w:ascii="Times New Roman" w:hAnsi="Times New Roman"/>
          <w:sz w:val="28"/>
          <w:szCs w:val="28"/>
        </w:rPr>
        <w:t>Кирил</w:t>
      </w:r>
      <w:proofErr w:type="spellEnd"/>
      <w:r w:rsidR="00BA2EF3">
        <w:rPr>
          <w:rFonts w:ascii="Times New Roman" w:hAnsi="Times New Roman"/>
          <w:sz w:val="28"/>
          <w:szCs w:val="28"/>
        </w:rPr>
        <w:t xml:space="preserve"> и </w:t>
      </w:r>
      <w:proofErr w:type="spellStart"/>
      <w:r w:rsidR="00BA2EF3">
        <w:rPr>
          <w:rFonts w:ascii="Times New Roman" w:hAnsi="Times New Roman"/>
          <w:sz w:val="28"/>
          <w:szCs w:val="28"/>
        </w:rPr>
        <w:t>Методий</w:t>
      </w:r>
      <w:proofErr w:type="spellEnd"/>
      <w:r w:rsidR="00BA2EF3">
        <w:rPr>
          <w:rFonts w:ascii="Times New Roman" w:hAnsi="Times New Roman"/>
          <w:sz w:val="28"/>
          <w:szCs w:val="28"/>
        </w:rPr>
        <w:t>", 1993</w:t>
      </w:r>
      <w:r w:rsidRPr="00685F88">
        <w:rPr>
          <w:rFonts w:ascii="Times New Roman" w:hAnsi="Times New Roman"/>
          <w:sz w:val="28"/>
          <w:szCs w:val="28"/>
        </w:rPr>
        <w:t>.</w:t>
      </w:r>
    </w:p>
    <w:p w:rsidR="00802BAB" w:rsidRPr="00364BAD" w:rsidRDefault="00802BAB" w:rsidP="001A6949">
      <w:pPr>
        <w:pStyle w:val="FootnoteText"/>
        <w:numPr>
          <w:ilvl w:val="0"/>
          <w:numId w:val="8"/>
        </w:numPr>
        <w:jc w:val="both"/>
        <w:rPr>
          <w:rFonts w:ascii="Times New Roman" w:hAnsi="Times New Roman"/>
          <w:sz w:val="28"/>
          <w:szCs w:val="28"/>
        </w:rPr>
      </w:pPr>
      <w:r w:rsidRPr="00802BAB">
        <w:rPr>
          <w:rFonts w:ascii="Times New Roman" w:hAnsi="Times New Roman"/>
          <w:sz w:val="28"/>
          <w:szCs w:val="28"/>
        </w:rPr>
        <w:t xml:space="preserve">ПОПОВА, </w:t>
      </w:r>
      <w:proofErr w:type="spellStart"/>
      <w:r w:rsidRPr="00802BAB">
        <w:rPr>
          <w:rFonts w:ascii="Times New Roman" w:hAnsi="Times New Roman"/>
          <w:sz w:val="28"/>
          <w:szCs w:val="28"/>
        </w:rPr>
        <w:t>Мария</w:t>
      </w:r>
      <w:proofErr w:type="spellEnd"/>
      <w:r w:rsidRPr="00802BAB">
        <w:rPr>
          <w:rFonts w:ascii="Times New Roman" w:hAnsi="Times New Roman"/>
          <w:sz w:val="28"/>
          <w:szCs w:val="28"/>
        </w:rPr>
        <w:t xml:space="preserve">. </w:t>
      </w:r>
      <w:proofErr w:type="spellStart"/>
      <w:r w:rsidRPr="00802BAB">
        <w:rPr>
          <w:rFonts w:ascii="Times New Roman" w:hAnsi="Times New Roman"/>
          <w:sz w:val="28"/>
          <w:szCs w:val="28"/>
        </w:rPr>
        <w:t>Журналистическата</w:t>
      </w:r>
      <w:proofErr w:type="spellEnd"/>
      <w:r w:rsidRPr="00802BAB">
        <w:rPr>
          <w:rFonts w:ascii="Times New Roman" w:hAnsi="Times New Roman"/>
          <w:sz w:val="28"/>
          <w:szCs w:val="28"/>
        </w:rPr>
        <w:t xml:space="preserve"> </w:t>
      </w:r>
      <w:proofErr w:type="spellStart"/>
      <w:r w:rsidRPr="00802BAB">
        <w:rPr>
          <w:rFonts w:ascii="Times New Roman" w:hAnsi="Times New Roman"/>
          <w:sz w:val="28"/>
          <w:szCs w:val="28"/>
        </w:rPr>
        <w:t>теория</w:t>
      </w:r>
      <w:proofErr w:type="spellEnd"/>
      <w:r w:rsidRPr="00802BAB">
        <w:rPr>
          <w:rFonts w:ascii="Times New Roman" w:hAnsi="Times New Roman"/>
          <w:sz w:val="28"/>
          <w:szCs w:val="28"/>
        </w:rPr>
        <w:t xml:space="preserve">. </w:t>
      </w:r>
      <w:proofErr w:type="spellStart"/>
      <w:r w:rsidRPr="00802BAB">
        <w:rPr>
          <w:rFonts w:ascii="Times New Roman" w:hAnsi="Times New Roman"/>
          <w:sz w:val="28"/>
          <w:szCs w:val="28"/>
        </w:rPr>
        <w:t>Ве</w:t>
      </w:r>
      <w:r w:rsidR="00BA2EF3">
        <w:rPr>
          <w:rFonts w:ascii="Times New Roman" w:hAnsi="Times New Roman"/>
          <w:sz w:val="28"/>
          <w:szCs w:val="28"/>
        </w:rPr>
        <w:t>лико</w:t>
      </w:r>
      <w:proofErr w:type="spellEnd"/>
      <w:r w:rsidR="00BA2EF3">
        <w:rPr>
          <w:rFonts w:ascii="Times New Roman" w:hAnsi="Times New Roman"/>
          <w:sz w:val="28"/>
          <w:szCs w:val="28"/>
        </w:rPr>
        <w:t xml:space="preserve"> </w:t>
      </w:r>
      <w:proofErr w:type="spellStart"/>
      <w:r w:rsidR="00BA2EF3">
        <w:rPr>
          <w:rFonts w:ascii="Times New Roman" w:hAnsi="Times New Roman"/>
          <w:sz w:val="28"/>
          <w:szCs w:val="28"/>
        </w:rPr>
        <w:t>Търново</w:t>
      </w:r>
      <w:proofErr w:type="spellEnd"/>
      <w:r w:rsidR="00BA2EF3">
        <w:rPr>
          <w:rFonts w:ascii="Times New Roman" w:hAnsi="Times New Roman"/>
          <w:sz w:val="28"/>
          <w:szCs w:val="28"/>
        </w:rPr>
        <w:t xml:space="preserve">: </w:t>
      </w:r>
      <w:proofErr w:type="spellStart"/>
      <w:r w:rsidR="00BA2EF3">
        <w:rPr>
          <w:rFonts w:ascii="Times New Roman" w:hAnsi="Times New Roman"/>
          <w:sz w:val="28"/>
          <w:szCs w:val="28"/>
        </w:rPr>
        <w:t>Фабер</w:t>
      </w:r>
      <w:proofErr w:type="spellEnd"/>
      <w:r w:rsidR="00BA2EF3">
        <w:rPr>
          <w:rFonts w:ascii="Times New Roman" w:hAnsi="Times New Roman"/>
          <w:sz w:val="28"/>
          <w:szCs w:val="28"/>
        </w:rPr>
        <w:t>, 2012</w:t>
      </w:r>
      <w:r w:rsidRPr="00802BAB">
        <w:rPr>
          <w:rFonts w:ascii="Times New Roman" w:hAnsi="Times New Roman"/>
          <w:sz w:val="28"/>
          <w:szCs w:val="28"/>
        </w:rPr>
        <w:t>.</w:t>
      </w:r>
    </w:p>
    <w:p w:rsidR="00364BAD" w:rsidRPr="003A539D" w:rsidRDefault="00364BAD" w:rsidP="001A6949">
      <w:pPr>
        <w:pStyle w:val="FootnoteText"/>
        <w:numPr>
          <w:ilvl w:val="0"/>
          <w:numId w:val="8"/>
        </w:numPr>
        <w:jc w:val="both"/>
        <w:rPr>
          <w:rFonts w:ascii="Times New Roman" w:hAnsi="Times New Roman"/>
          <w:sz w:val="28"/>
          <w:szCs w:val="28"/>
        </w:rPr>
      </w:pPr>
      <w:r w:rsidRPr="00364BAD">
        <w:rPr>
          <w:rFonts w:ascii="Times New Roman" w:hAnsi="Times New Roman"/>
          <w:sz w:val="28"/>
          <w:szCs w:val="28"/>
        </w:rPr>
        <w:t xml:space="preserve">РАЙКОВ, </w:t>
      </w:r>
      <w:proofErr w:type="spellStart"/>
      <w:r w:rsidRPr="00364BAD">
        <w:rPr>
          <w:rFonts w:ascii="Times New Roman" w:hAnsi="Times New Roman"/>
          <w:sz w:val="28"/>
          <w:szCs w:val="28"/>
        </w:rPr>
        <w:t>Здравко</w:t>
      </w:r>
      <w:proofErr w:type="spellEnd"/>
      <w:r w:rsidRPr="00364BAD">
        <w:rPr>
          <w:rFonts w:ascii="Times New Roman" w:hAnsi="Times New Roman"/>
          <w:sz w:val="28"/>
          <w:szCs w:val="28"/>
        </w:rPr>
        <w:t xml:space="preserve">. </w:t>
      </w:r>
      <w:proofErr w:type="spellStart"/>
      <w:r w:rsidRPr="00364BAD">
        <w:rPr>
          <w:rFonts w:ascii="Times New Roman" w:hAnsi="Times New Roman"/>
          <w:sz w:val="28"/>
          <w:szCs w:val="28"/>
        </w:rPr>
        <w:t>Публична</w:t>
      </w:r>
      <w:proofErr w:type="spellEnd"/>
      <w:r w:rsidRPr="00364BAD">
        <w:rPr>
          <w:rFonts w:ascii="Times New Roman" w:hAnsi="Times New Roman"/>
          <w:sz w:val="28"/>
          <w:szCs w:val="28"/>
        </w:rPr>
        <w:t xml:space="preserve"> </w:t>
      </w:r>
      <w:proofErr w:type="spellStart"/>
      <w:r w:rsidRPr="00364BAD">
        <w:rPr>
          <w:rFonts w:ascii="Times New Roman" w:hAnsi="Times New Roman"/>
          <w:sz w:val="28"/>
          <w:szCs w:val="28"/>
        </w:rPr>
        <w:t>комуникация</w:t>
      </w:r>
      <w:proofErr w:type="spellEnd"/>
      <w:r w:rsidRPr="00364BAD">
        <w:rPr>
          <w:rFonts w:ascii="Times New Roman" w:hAnsi="Times New Roman"/>
          <w:sz w:val="28"/>
          <w:szCs w:val="28"/>
        </w:rPr>
        <w:t xml:space="preserve">. </w:t>
      </w:r>
      <w:proofErr w:type="spellStart"/>
      <w:r w:rsidRPr="00364BAD">
        <w:rPr>
          <w:rFonts w:ascii="Times New Roman" w:hAnsi="Times New Roman"/>
          <w:sz w:val="28"/>
          <w:szCs w:val="28"/>
        </w:rPr>
        <w:t>София:Да</w:t>
      </w:r>
      <w:r w:rsidR="00BA2EF3">
        <w:rPr>
          <w:rFonts w:ascii="Times New Roman" w:hAnsi="Times New Roman"/>
          <w:sz w:val="28"/>
          <w:szCs w:val="28"/>
        </w:rPr>
        <w:t>рмон</w:t>
      </w:r>
      <w:proofErr w:type="spellEnd"/>
      <w:r w:rsidR="00BA2EF3">
        <w:rPr>
          <w:rFonts w:ascii="Times New Roman" w:hAnsi="Times New Roman"/>
          <w:sz w:val="28"/>
          <w:szCs w:val="28"/>
        </w:rPr>
        <w:t>, 1999</w:t>
      </w:r>
      <w:r w:rsidR="00BA2EF3">
        <w:rPr>
          <w:rFonts w:ascii="Times New Roman" w:hAnsi="Times New Roman"/>
          <w:sz w:val="28"/>
          <w:szCs w:val="28"/>
          <w:lang w:val="bg-BG"/>
        </w:rPr>
        <w:t>.</w:t>
      </w:r>
    </w:p>
    <w:p w:rsidR="003A539D" w:rsidRPr="00802BAB" w:rsidRDefault="003A539D" w:rsidP="001A6949">
      <w:pPr>
        <w:pStyle w:val="FootnoteText"/>
        <w:numPr>
          <w:ilvl w:val="0"/>
          <w:numId w:val="8"/>
        </w:numPr>
        <w:jc w:val="both"/>
        <w:rPr>
          <w:rFonts w:ascii="Times New Roman" w:hAnsi="Times New Roman"/>
          <w:sz w:val="28"/>
          <w:szCs w:val="28"/>
        </w:rPr>
      </w:pPr>
      <w:r w:rsidRPr="003A539D">
        <w:rPr>
          <w:rFonts w:ascii="Times New Roman" w:hAnsi="Times New Roman"/>
          <w:sz w:val="28"/>
          <w:szCs w:val="28"/>
        </w:rPr>
        <w:t xml:space="preserve">СМИТ, </w:t>
      </w:r>
      <w:proofErr w:type="spellStart"/>
      <w:r w:rsidRPr="003A539D">
        <w:rPr>
          <w:rFonts w:ascii="Times New Roman" w:hAnsi="Times New Roman"/>
          <w:sz w:val="28"/>
          <w:szCs w:val="28"/>
        </w:rPr>
        <w:t>Джефри</w:t>
      </w:r>
      <w:proofErr w:type="spellEnd"/>
      <w:r w:rsidRPr="003A539D">
        <w:rPr>
          <w:rFonts w:ascii="Times New Roman" w:hAnsi="Times New Roman"/>
          <w:sz w:val="28"/>
          <w:szCs w:val="28"/>
        </w:rPr>
        <w:t xml:space="preserve">. </w:t>
      </w:r>
      <w:proofErr w:type="spellStart"/>
      <w:r w:rsidRPr="003A539D">
        <w:rPr>
          <w:rFonts w:ascii="Times New Roman" w:hAnsi="Times New Roman"/>
          <w:sz w:val="28"/>
          <w:szCs w:val="28"/>
        </w:rPr>
        <w:t>Семената</w:t>
      </w:r>
      <w:proofErr w:type="spellEnd"/>
      <w:r w:rsidRPr="003A539D">
        <w:rPr>
          <w:rFonts w:ascii="Times New Roman" w:hAnsi="Times New Roman"/>
          <w:sz w:val="28"/>
          <w:szCs w:val="28"/>
        </w:rPr>
        <w:t xml:space="preserve"> </w:t>
      </w:r>
      <w:proofErr w:type="spellStart"/>
      <w:r w:rsidRPr="003A539D">
        <w:rPr>
          <w:rFonts w:ascii="Times New Roman" w:hAnsi="Times New Roman"/>
          <w:sz w:val="28"/>
          <w:szCs w:val="28"/>
        </w:rPr>
        <w:t>на</w:t>
      </w:r>
      <w:proofErr w:type="spellEnd"/>
      <w:r w:rsidRPr="003A539D">
        <w:rPr>
          <w:rFonts w:ascii="Times New Roman" w:hAnsi="Times New Roman"/>
          <w:sz w:val="28"/>
          <w:szCs w:val="28"/>
        </w:rPr>
        <w:t xml:space="preserve"> </w:t>
      </w:r>
      <w:proofErr w:type="spellStart"/>
      <w:r w:rsidRPr="003A539D">
        <w:rPr>
          <w:rFonts w:ascii="Times New Roman" w:hAnsi="Times New Roman"/>
          <w:sz w:val="28"/>
          <w:szCs w:val="28"/>
        </w:rPr>
        <w:t>измамата</w:t>
      </w:r>
      <w:proofErr w:type="spellEnd"/>
      <w:r w:rsidRPr="003A539D">
        <w:rPr>
          <w:rFonts w:ascii="Times New Roman" w:hAnsi="Times New Roman"/>
          <w:sz w:val="28"/>
          <w:szCs w:val="28"/>
        </w:rPr>
        <w:t xml:space="preserve">. </w:t>
      </w:r>
      <w:proofErr w:type="spellStart"/>
      <w:r w:rsidRPr="003A539D">
        <w:rPr>
          <w:rFonts w:ascii="Times New Roman" w:hAnsi="Times New Roman"/>
          <w:sz w:val="28"/>
          <w:szCs w:val="28"/>
        </w:rPr>
        <w:t>Изобличаване</w:t>
      </w:r>
      <w:proofErr w:type="spellEnd"/>
      <w:r w:rsidRPr="003A539D">
        <w:rPr>
          <w:rFonts w:ascii="Times New Roman" w:hAnsi="Times New Roman"/>
          <w:sz w:val="28"/>
          <w:szCs w:val="28"/>
        </w:rPr>
        <w:t xml:space="preserve"> </w:t>
      </w:r>
      <w:proofErr w:type="spellStart"/>
      <w:r w:rsidRPr="003A539D">
        <w:rPr>
          <w:rFonts w:ascii="Times New Roman" w:hAnsi="Times New Roman"/>
          <w:sz w:val="28"/>
          <w:szCs w:val="28"/>
        </w:rPr>
        <w:t>на</w:t>
      </w:r>
      <w:proofErr w:type="spellEnd"/>
      <w:r w:rsidRPr="003A539D">
        <w:rPr>
          <w:rFonts w:ascii="Times New Roman" w:hAnsi="Times New Roman"/>
          <w:sz w:val="28"/>
          <w:szCs w:val="28"/>
        </w:rPr>
        <w:t xml:space="preserve"> </w:t>
      </w:r>
      <w:proofErr w:type="spellStart"/>
      <w:r w:rsidRPr="003A539D">
        <w:rPr>
          <w:rFonts w:ascii="Times New Roman" w:hAnsi="Times New Roman"/>
          <w:sz w:val="28"/>
          <w:szCs w:val="28"/>
        </w:rPr>
        <w:t>корпоративните</w:t>
      </w:r>
      <w:proofErr w:type="spellEnd"/>
      <w:r w:rsidRPr="003A539D">
        <w:rPr>
          <w:rFonts w:ascii="Times New Roman" w:hAnsi="Times New Roman"/>
          <w:sz w:val="28"/>
          <w:szCs w:val="28"/>
        </w:rPr>
        <w:t xml:space="preserve"> и </w:t>
      </w:r>
      <w:proofErr w:type="spellStart"/>
      <w:r w:rsidRPr="003A539D">
        <w:rPr>
          <w:rFonts w:ascii="Times New Roman" w:hAnsi="Times New Roman"/>
          <w:sz w:val="28"/>
          <w:szCs w:val="28"/>
        </w:rPr>
        <w:t>правителствените</w:t>
      </w:r>
      <w:proofErr w:type="spellEnd"/>
      <w:r w:rsidRPr="003A539D">
        <w:rPr>
          <w:rFonts w:ascii="Times New Roman" w:hAnsi="Times New Roman"/>
          <w:sz w:val="28"/>
          <w:szCs w:val="28"/>
        </w:rPr>
        <w:t xml:space="preserve"> </w:t>
      </w:r>
      <w:proofErr w:type="spellStart"/>
      <w:r w:rsidRPr="003A539D">
        <w:rPr>
          <w:rFonts w:ascii="Times New Roman" w:hAnsi="Times New Roman"/>
          <w:sz w:val="28"/>
          <w:szCs w:val="28"/>
        </w:rPr>
        <w:t>лъжи</w:t>
      </w:r>
      <w:proofErr w:type="spellEnd"/>
      <w:r w:rsidRPr="003A539D">
        <w:rPr>
          <w:rFonts w:ascii="Times New Roman" w:hAnsi="Times New Roman"/>
          <w:sz w:val="28"/>
          <w:szCs w:val="28"/>
        </w:rPr>
        <w:t xml:space="preserve"> </w:t>
      </w:r>
      <w:proofErr w:type="spellStart"/>
      <w:r w:rsidRPr="003A539D">
        <w:rPr>
          <w:rFonts w:ascii="Times New Roman" w:hAnsi="Times New Roman"/>
          <w:sz w:val="28"/>
          <w:szCs w:val="28"/>
        </w:rPr>
        <w:t>за</w:t>
      </w:r>
      <w:proofErr w:type="spellEnd"/>
      <w:r w:rsidRPr="003A539D">
        <w:rPr>
          <w:rFonts w:ascii="Times New Roman" w:hAnsi="Times New Roman"/>
          <w:sz w:val="28"/>
          <w:szCs w:val="28"/>
        </w:rPr>
        <w:t xml:space="preserve"> </w:t>
      </w:r>
      <w:proofErr w:type="spellStart"/>
      <w:r w:rsidRPr="003A539D">
        <w:rPr>
          <w:rFonts w:ascii="Times New Roman" w:hAnsi="Times New Roman"/>
          <w:sz w:val="28"/>
          <w:szCs w:val="28"/>
        </w:rPr>
        <w:t>безопасността</w:t>
      </w:r>
      <w:proofErr w:type="spellEnd"/>
      <w:r w:rsidRPr="003A539D">
        <w:rPr>
          <w:rFonts w:ascii="Times New Roman" w:hAnsi="Times New Roman"/>
          <w:sz w:val="28"/>
          <w:szCs w:val="28"/>
        </w:rPr>
        <w:t xml:space="preserve"> </w:t>
      </w:r>
      <w:proofErr w:type="spellStart"/>
      <w:r w:rsidRPr="003A539D">
        <w:rPr>
          <w:rFonts w:ascii="Times New Roman" w:hAnsi="Times New Roman"/>
          <w:sz w:val="28"/>
          <w:szCs w:val="28"/>
        </w:rPr>
        <w:t>на</w:t>
      </w:r>
      <w:proofErr w:type="spellEnd"/>
      <w:r w:rsidRPr="003A539D">
        <w:rPr>
          <w:rFonts w:ascii="Times New Roman" w:hAnsi="Times New Roman"/>
          <w:sz w:val="28"/>
          <w:szCs w:val="28"/>
        </w:rPr>
        <w:t xml:space="preserve"> </w:t>
      </w:r>
      <w:proofErr w:type="spellStart"/>
      <w:r w:rsidRPr="003A539D">
        <w:rPr>
          <w:rFonts w:ascii="Times New Roman" w:hAnsi="Times New Roman"/>
          <w:sz w:val="28"/>
          <w:szCs w:val="28"/>
        </w:rPr>
        <w:t>храните</w:t>
      </w:r>
      <w:proofErr w:type="spellEnd"/>
      <w:r>
        <w:rPr>
          <w:rFonts w:ascii="Times New Roman" w:hAnsi="Times New Roman"/>
          <w:sz w:val="28"/>
          <w:szCs w:val="28"/>
        </w:rPr>
        <w:t xml:space="preserve"> с ГМО. </w:t>
      </w:r>
      <w:proofErr w:type="spellStart"/>
      <w:r>
        <w:rPr>
          <w:rFonts w:ascii="Times New Roman" w:hAnsi="Times New Roman"/>
          <w:sz w:val="28"/>
          <w:szCs w:val="28"/>
        </w:rPr>
        <w:t>София</w:t>
      </w:r>
      <w:proofErr w:type="spellEnd"/>
      <w:r>
        <w:rPr>
          <w:rFonts w:ascii="Times New Roman" w:hAnsi="Times New Roman"/>
          <w:sz w:val="28"/>
          <w:szCs w:val="28"/>
        </w:rPr>
        <w:t xml:space="preserve">: </w:t>
      </w:r>
      <w:proofErr w:type="spellStart"/>
      <w:r>
        <w:rPr>
          <w:rFonts w:ascii="Times New Roman" w:hAnsi="Times New Roman"/>
          <w:sz w:val="28"/>
          <w:szCs w:val="28"/>
        </w:rPr>
        <w:t>Оргон</w:t>
      </w:r>
      <w:proofErr w:type="spellEnd"/>
      <w:r>
        <w:rPr>
          <w:rFonts w:ascii="Times New Roman" w:hAnsi="Times New Roman"/>
          <w:sz w:val="28"/>
          <w:szCs w:val="28"/>
        </w:rPr>
        <w:t>, 2012</w:t>
      </w:r>
      <w:r w:rsidRPr="003A539D">
        <w:rPr>
          <w:rFonts w:ascii="Times New Roman" w:hAnsi="Times New Roman"/>
          <w:sz w:val="28"/>
          <w:szCs w:val="28"/>
        </w:rPr>
        <w:t>.</w:t>
      </w:r>
    </w:p>
    <w:p w:rsidR="00994B6D" w:rsidRDefault="00820CDA" w:rsidP="001A6949">
      <w:pPr>
        <w:pStyle w:val="ListParagraph"/>
        <w:numPr>
          <w:ilvl w:val="0"/>
          <w:numId w:val="8"/>
        </w:numPr>
        <w:jc w:val="both"/>
        <w:rPr>
          <w:rFonts w:ascii="Times New Roman" w:hAnsi="Times New Roman"/>
          <w:sz w:val="28"/>
          <w:szCs w:val="28"/>
          <w:lang w:val="bg-BG"/>
        </w:rPr>
      </w:pPr>
      <w:r w:rsidRPr="00820CDA">
        <w:rPr>
          <w:rFonts w:ascii="Times New Roman" w:hAnsi="Times New Roman"/>
          <w:sz w:val="28"/>
          <w:szCs w:val="28"/>
        </w:rPr>
        <w:t xml:space="preserve">ТРЕЙСИ, </w:t>
      </w:r>
      <w:proofErr w:type="spellStart"/>
      <w:r w:rsidRPr="00820CDA">
        <w:rPr>
          <w:rFonts w:ascii="Times New Roman" w:hAnsi="Times New Roman"/>
          <w:sz w:val="28"/>
          <w:szCs w:val="28"/>
        </w:rPr>
        <w:t>Брайън</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Силата</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на</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самоуверенос</w:t>
      </w:r>
      <w:r w:rsidR="00041E36">
        <w:rPr>
          <w:rFonts w:ascii="Times New Roman" w:hAnsi="Times New Roman"/>
          <w:sz w:val="28"/>
          <w:szCs w:val="28"/>
        </w:rPr>
        <w:t>тта</w:t>
      </w:r>
      <w:proofErr w:type="spellEnd"/>
      <w:r w:rsidR="00041E36">
        <w:rPr>
          <w:rFonts w:ascii="Times New Roman" w:hAnsi="Times New Roman"/>
          <w:sz w:val="28"/>
          <w:szCs w:val="28"/>
        </w:rPr>
        <w:t xml:space="preserve">. </w:t>
      </w:r>
      <w:proofErr w:type="spellStart"/>
      <w:r w:rsidR="00041E36">
        <w:rPr>
          <w:rFonts w:ascii="Times New Roman" w:hAnsi="Times New Roman"/>
          <w:sz w:val="28"/>
          <w:szCs w:val="28"/>
        </w:rPr>
        <w:t>София:Обсидиан</w:t>
      </w:r>
      <w:proofErr w:type="spellEnd"/>
      <w:r w:rsidR="00041E36">
        <w:rPr>
          <w:rFonts w:ascii="Times New Roman" w:hAnsi="Times New Roman"/>
          <w:sz w:val="28"/>
          <w:szCs w:val="28"/>
        </w:rPr>
        <w:t>, 2012</w:t>
      </w:r>
      <w:r w:rsidRPr="00820CDA">
        <w:rPr>
          <w:rFonts w:ascii="Times New Roman" w:hAnsi="Times New Roman"/>
          <w:sz w:val="28"/>
          <w:szCs w:val="28"/>
        </w:rPr>
        <w:t>.</w:t>
      </w:r>
    </w:p>
    <w:p w:rsidR="001A3C2B" w:rsidRPr="00994B6D" w:rsidRDefault="001A3C2B" w:rsidP="001A6949">
      <w:pPr>
        <w:pStyle w:val="ListParagraph"/>
        <w:numPr>
          <w:ilvl w:val="0"/>
          <w:numId w:val="8"/>
        </w:numPr>
        <w:jc w:val="both"/>
        <w:rPr>
          <w:rFonts w:ascii="Times New Roman" w:hAnsi="Times New Roman"/>
          <w:sz w:val="28"/>
          <w:szCs w:val="28"/>
          <w:lang w:val="bg-BG"/>
        </w:rPr>
      </w:pPr>
      <w:r w:rsidRPr="001A3C2B">
        <w:rPr>
          <w:rFonts w:ascii="Times New Roman" w:hAnsi="Times New Roman"/>
          <w:sz w:val="28"/>
          <w:szCs w:val="28"/>
        </w:rPr>
        <w:lastRenderedPageBreak/>
        <w:t xml:space="preserve">ХАБЕРМАС, </w:t>
      </w:r>
      <w:proofErr w:type="spellStart"/>
      <w:r w:rsidRPr="001A3C2B">
        <w:rPr>
          <w:rFonts w:ascii="Times New Roman" w:hAnsi="Times New Roman"/>
          <w:sz w:val="28"/>
          <w:szCs w:val="28"/>
        </w:rPr>
        <w:t>Юрген</w:t>
      </w:r>
      <w:proofErr w:type="spellEnd"/>
      <w:r w:rsidRPr="001A3C2B">
        <w:rPr>
          <w:rFonts w:ascii="Times New Roman" w:hAnsi="Times New Roman"/>
          <w:sz w:val="28"/>
          <w:szCs w:val="28"/>
        </w:rPr>
        <w:t xml:space="preserve">. </w:t>
      </w:r>
      <w:proofErr w:type="spellStart"/>
      <w:r w:rsidRPr="001A3C2B">
        <w:rPr>
          <w:rFonts w:ascii="Times New Roman" w:hAnsi="Times New Roman"/>
          <w:sz w:val="28"/>
          <w:szCs w:val="28"/>
        </w:rPr>
        <w:t>Философия</w:t>
      </w:r>
      <w:proofErr w:type="spellEnd"/>
      <w:r w:rsidRPr="001A3C2B">
        <w:rPr>
          <w:rFonts w:ascii="Times New Roman" w:hAnsi="Times New Roman"/>
          <w:sz w:val="28"/>
          <w:szCs w:val="28"/>
        </w:rPr>
        <w:t xml:space="preserve"> </w:t>
      </w:r>
      <w:proofErr w:type="spellStart"/>
      <w:r w:rsidRPr="001A3C2B">
        <w:rPr>
          <w:rFonts w:ascii="Times New Roman" w:hAnsi="Times New Roman"/>
          <w:sz w:val="28"/>
          <w:szCs w:val="28"/>
        </w:rPr>
        <w:t>на</w:t>
      </w:r>
      <w:proofErr w:type="spellEnd"/>
      <w:r w:rsidRPr="001A3C2B">
        <w:rPr>
          <w:rFonts w:ascii="Times New Roman" w:hAnsi="Times New Roman"/>
          <w:sz w:val="28"/>
          <w:szCs w:val="28"/>
        </w:rPr>
        <w:t xml:space="preserve"> </w:t>
      </w:r>
      <w:proofErr w:type="spellStart"/>
      <w:r w:rsidRPr="001A3C2B">
        <w:rPr>
          <w:rFonts w:ascii="Times New Roman" w:hAnsi="Times New Roman"/>
          <w:sz w:val="28"/>
          <w:szCs w:val="28"/>
        </w:rPr>
        <w:t>езика</w:t>
      </w:r>
      <w:proofErr w:type="spellEnd"/>
      <w:r w:rsidRPr="001A3C2B">
        <w:rPr>
          <w:rFonts w:ascii="Times New Roman" w:hAnsi="Times New Roman"/>
          <w:sz w:val="28"/>
          <w:szCs w:val="28"/>
        </w:rPr>
        <w:t xml:space="preserve"> и </w:t>
      </w:r>
      <w:proofErr w:type="spellStart"/>
      <w:r w:rsidRPr="001A3C2B">
        <w:rPr>
          <w:rFonts w:ascii="Times New Roman" w:hAnsi="Times New Roman"/>
          <w:sz w:val="28"/>
          <w:szCs w:val="28"/>
        </w:rPr>
        <w:t>социална</w:t>
      </w:r>
      <w:proofErr w:type="spellEnd"/>
      <w:r w:rsidRPr="001A3C2B">
        <w:rPr>
          <w:rFonts w:ascii="Times New Roman" w:hAnsi="Times New Roman"/>
          <w:sz w:val="28"/>
          <w:szCs w:val="28"/>
        </w:rPr>
        <w:t xml:space="preserve"> </w:t>
      </w:r>
      <w:proofErr w:type="spellStart"/>
      <w:r w:rsidRPr="001A3C2B">
        <w:rPr>
          <w:rFonts w:ascii="Times New Roman" w:hAnsi="Times New Roman"/>
          <w:sz w:val="28"/>
          <w:szCs w:val="28"/>
        </w:rPr>
        <w:t>теория</w:t>
      </w:r>
      <w:proofErr w:type="spellEnd"/>
      <w:r w:rsidRPr="001A3C2B">
        <w:rPr>
          <w:rFonts w:ascii="Times New Roman" w:hAnsi="Times New Roman"/>
          <w:sz w:val="28"/>
          <w:szCs w:val="28"/>
        </w:rPr>
        <w:t xml:space="preserve">. </w:t>
      </w:r>
      <w:proofErr w:type="spellStart"/>
      <w:r w:rsidRPr="001A3C2B">
        <w:rPr>
          <w:rFonts w:ascii="Times New Roman" w:hAnsi="Times New Roman"/>
          <w:sz w:val="28"/>
          <w:szCs w:val="28"/>
        </w:rPr>
        <w:t>Лик</w:t>
      </w:r>
      <w:proofErr w:type="spellEnd"/>
      <w:r w:rsidRPr="001A3C2B">
        <w:rPr>
          <w:rFonts w:ascii="Times New Roman" w:hAnsi="Times New Roman"/>
          <w:sz w:val="28"/>
          <w:szCs w:val="28"/>
        </w:rPr>
        <w:t>, 1999</w:t>
      </w:r>
      <w:r w:rsidR="00C36547">
        <w:rPr>
          <w:rFonts w:ascii="Times New Roman" w:hAnsi="Times New Roman"/>
          <w:sz w:val="28"/>
          <w:szCs w:val="28"/>
          <w:lang w:val="bg-BG"/>
        </w:rPr>
        <w:t>.</w:t>
      </w:r>
    </w:p>
    <w:p w:rsidR="00D51F1A" w:rsidRDefault="00D51F1A" w:rsidP="001A6949">
      <w:pPr>
        <w:pStyle w:val="ListParagraph"/>
        <w:numPr>
          <w:ilvl w:val="0"/>
          <w:numId w:val="8"/>
        </w:numPr>
        <w:jc w:val="both"/>
        <w:rPr>
          <w:rFonts w:ascii="Times New Roman" w:hAnsi="Times New Roman"/>
          <w:sz w:val="28"/>
          <w:szCs w:val="28"/>
          <w:lang w:val="bg-BG"/>
        </w:rPr>
      </w:pPr>
      <w:r w:rsidRPr="00D51F1A">
        <w:rPr>
          <w:rFonts w:ascii="Times New Roman" w:hAnsi="Times New Roman"/>
          <w:sz w:val="28"/>
          <w:szCs w:val="28"/>
        </w:rPr>
        <w:t xml:space="preserve">ХРИСТОВ, </w:t>
      </w:r>
      <w:proofErr w:type="spellStart"/>
      <w:r w:rsidRPr="00D51F1A">
        <w:rPr>
          <w:rFonts w:ascii="Times New Roman" w:hAnsi="Times New Roman"/>
          <w:sz w:val="28"/>
          <w:szCs w:val="28"/>
        </w:rPr>
        <w:t>Чавдар</w:t>
      </w:r>
      <w:proofErr w:type="spellEnd"/>
      <w:r w:rsidRPr="00D51F1A">
        <w:rPr>
          <w:rFonts w:ascii="Times New Roman" w:hAnsi="Times New Roman"/>
          <w:sz w:val="28"/>
          <w:szCs w:val="28"/>
        </w:rPr>
        <w:t xml:space="preserve">. </w:t>
      </w:r>
      <w:proofErr w:type="spellStart"/>
      <w:r w:rsidRPr="00D51F1A">
        <w:rPr>
          <w:rFonts w:ascii="Times New Roman" w:hAnsi="Times New Roman"/>
          <w:sz w:val="28"/>
          <w:szCs w:val="28"/>
        </w:rPr>
        <w:t>Убеждаван</w:t>
      </w:r>
      <w:r w:rsidR="00041E36">
        <w:rPr>
          <w:rFonts w:ascii="Times New Roman" w:hAnsi="Times New Roman"/>
          <w:sz w:val="28"/>
          <w:szCs w:val="28"/>
        </w:rPr>
        <w:t>е</w:t>
      </w:r>
      <w:proofErr w:type="spellEnd"/>
      <w:r w:rsidR="00041E36">
        <w:rPr>
          <w:rFonts w:ascii="Times New Roman" w:hAnsi="Times New Roman"/>
          <w:sz w:val="28"/>
          <w:szCs w:val="28"/>
        </w:rPr>
        <w:t xml:space="preserve"> и </w:t>
      </w:r>
      <w:proofErr w:type="spellStart"/>
      <w:r w:rsidR="00041E36">
        <w:rPr>
          <w:rFonts w:ascii="Times New Roman" w:hAnsi="Times New Roman"/>
          <w:sz w:val="28"/>
          <w:szCs w:val="28"/>
        </w:rPr>
        <w:t>влияние</w:t>
      </w:r>
      <w:proofErr w:type="spellEnd"/>
      <w:r w:rsidR="00041E36">
        <w:rPr>
          <w:rFonts w:ascii="Times New Roman" w:hAnsi="Times New Roman"/>
          <w:sz w:val="28"/>
          <w:szCs w:val="28"/>
        </w:rPr>
        <w:t xml:space="preserve">. </w:t>
      </w:r>
      <w:proofErr w:type="spellStart"/>
      <w:r w:rsidR="00041E36">
        <w:rPr>
          <w:rFonts w:ascii="Times New Roman" w:hAnsi="Times New Roman"/>
          <w:sz w:val="28"/>
          <w:szCs w:val="28"/>
        </w:rPr>
        <w:t>София:Сиела</w:t>
      </w:r>
      <w:proofErr w:type="spellEnd"/>
      <w:r w:rsidR="00041E36">
        <w:rPr>
          <w:rFonts w:ascii="Times New Roman" w:hAnsi="Times New Roman"/>
          <w:sz w:val="28"/>
          <w:szCs w:val="28"/>
        </w:rPr>
        <w:t>, 2008</w:t>
      </w:r>
      <w:r w:rsidRPr="00D51F1A">
        <w:rPr>
          <w:rFonts w:ascii="Times New Roman" w:hAnsi="Times New Roman"/>
          <w:sz w:val="28"/>
          <w:szCs w:val="28"/>
        </w:rPr>
        <w:t>.</w:t>
      </w:r>
    </w:p>
    <w:p w:rsidR="00287088" w:rsidRDefault="00287088" w:rsidP="001A6949">
      <w:pPr>
        <w:pStyle w:val="ListParagraph"/>
        <w:numPr>
          <w:ilvl w:val="0"/>
          <w:numId w:val="8"/>
        </w:numPr>
        <w:jc w:val="both"/>
        <w:rPr>
          <w:rFonts w:ascii="Times New Roman" w:hAnsi="Times New Roman"/>
          <w:sz w:val="28"/>
          <w:szCs w:val="28"/>
          <w:lang w:val="bg-BG"/>
        </w:rPr>
      </w:pPr>
      <w:r w:rsidRPr="00287088">
        <w:rPr>
          <w:rFonts w:ascii="Times New Roman" w:hAnsi="Times New Roman"/>
          <w:sz w:val="28"/>
          <w:szCs w:val="28"/>
        </w:rPr>
        <w:t xml:space="preserve">ЦОНЕВА, </w:t>
      </w:r>
      <w:proofErr w:type="spellStart"/>
      <w:r w:rsidRPr="00287088">
        <w:rPr>
          <w:rFonts w:ascii="Times New Roman" w:hAnsi="Times New Roman"/>
          <w:sz w:val="28"/>
          <w:szCs w:val="28"/>
        </w:rPr>
        <w:t>Иванка</w:t>
      </w:r>
      <w:proofErr w:type="spellEnd"/>
      <w:r w:rsidRPr="00287088">
        <w:rPr>
          <w:rFonts w:ascii="Times New Roman" w:hAnsi="Times New Roman"/>
          <w:sz w:val="28"/>
          <w:szCs w:val="28"/>
        </w:rPr>
        <w:t xml:space="preserve">. </w:t>
      </w:r>
      <w:proofErr w:type="spellStart"/>
      <w:r w:rsidRPr="00287088">
        <w:rPr>
          <w:rFonts w:ascii="Times New Roman" w:hAnsi="Times New Roman"/>
          <w:sz w:val="28"/>
          <w:szCs w:val="28"/>
        </w:rPr>
        <w:t>Манипулиране</w:t>
      </w:r>
      <w:proofErr w:type="spellEnd"/>
      <w:r w:rsidRPr="00287088">
        <w:rPr>
          <w:rFonts w:ascii="Times New Roman" w:hAnsi="Times New Roman"/>
          <w:sz w:val="28"/>
          <w:szCs w:val="28"/>
        </w:rPr>
        <w:t xml:space="preserve"> </w:t>
      </w:r>
      <w:proofErr w:type="spellStart"/>
      <w:r w:rsidRPr="00287088">
        <w:rPr>
          <w:rFonts w:ascii="Times New Roman" w:hAnsi="Times New Roman"/>
          <w:sz w:val="28"/>
          <w:szCs w:val="28"/>
        </w:rPr>
        <w:t>на</w:t>
      </w:r>
      <w:proofErr w:type="spellEnd"/>
      <w:r w:rsidRPr="00287088">
        <w:rPr>
          <w:rFonts w:ascii="Times New Roman" w:hAnsi="Times New Roman"/>
          <w:sz w:val="28"/>
          <w:szCs w:val="28"/>
        </w:rPr>
        <w:t xml:space="preserve"> </w:t>
      </w:r>
      <w:proofErr w:type="spellStart"/>
      <w:r w:rsidRPr="00287088">
        <w:rPr>
          <w:rFonts w:ascii="Times New Roman" w:hAnsi="Times New Roman"/>
          <w:sz w:val="28"/>
          <w:szCs w:val="28"/>
        </w:rPr>
        <w:t>общественото</w:t>
      </w:r>
      <w:proofErr w:type="spellEnd"/>
      <w:r w:rsidRPr="00287088">
        <w:rPr>
          <w:rFonts w:ascii="Times New Roman" w:hAnsi="Times New Roman"/>
          <w:sz w:val="28"/>
          <w:szCs w:val="28"/>
        </w:rPr>
        <w:t xml:space="preserve"> </w:t>
      </w:r>
      <w:proofErr w:type="spellStart"/>
      <w:r w:rsidRPr="00287088">
        <w:rPr>
          <w:rFonts w:ascii="Times New Roman" w:hAnsi="Times New Roman"/>
          <w:sz w:val="28"/>
          <w:szCs w:val="28"/>
        </w:rPr>
        <w:t>мнение</w:t>
      </w:r>
      <w:proofErr w:type="spellEnd"/>
      <w:r w:rsidRPr="00287088">
        <w:rPr>
          <w:rFonts w:ascii="Times New Roman" w:hAnsi="Times New Roman"/>
          <w:sz w:val="28"/>
          <w:szCs w:val="28"/>
        </w:rPr>
        <w:t xml:space="preserve"> – </w:t>
      </w:r>
      <w:proofErr w:type="spellStart"/>
      <w:r w:rsidRPr="00287088">
        <w:rPr>
          <w:rFonts w:ascii="Times New Roman" w:hAnsi="Times New Roman"/>
          <w:sz w:val="28"/>
          <w:szCs w:val="28"/>
        </w:rPr>
        <w:t>психологически</w:t>
      </w:r>
      <w:proofErr w:type="spellEnd"/>
      <w:r w:rsidRPr="00287088">
        <w:rPr>
          <w:rFonts w:ascii="Times New Roman" w:hAnsi="Times New Roman"/>
          <w:sz w:val="28"/>
          <w:szCs w:val="28"/>
        </w:rPr>
        <w:t xml:space="preserve"> </w:t>
      </w:r>
      <w:proofErr w:type="spellStart"/>
      <w:r w:rsidRPr="00287088">
        <w:rPr>
          <w:rFonts w:ascii="Times New Roman" w:hAnsi="Times New Roman"/>
          <w:sz w:val="28"/>
          <w:szCs w:val="28"/>
        </w:rPr>
        <w:t>основи</w:t>
      </w:r>
      <w:proofErr w:type="spellEnd"/>
      <w:r w:rsidRPr="00287088">
        <w:rPr>
          <w:rFonts w:ascii="Times New Roman" w:hAnsi="Times New Roman"/>
          <w:sz w:val="28"/>
          <w:szCs w:val="28"/>
        </w:rPr>
        <w:t xml:space="preserve">. В: </w:t>
      </w:r>
      <w:proofErr w:type="spellStart"/>
      <w:r w:rsidR="00041E36">
        <w:rPr>
          <w:rFonts w:ascii="Times New Roman" w:hAnsi="Times New Roman"/>
          <w:sz w:val="28"/>
          <w:szCs w:val="28"/>
        </w:rPr>
        <w:t>Списание</w:t>
      </w:r>
      <w:proofErr w:type="spellEnd"/>
      <w:r w:rsidR="00041E36">
        <w:rPr>
          <w:rFonts w:ascii="Times New Roman" w:hAnsi="Times New Roman"/>
          <w:sz w:val="28"/>
          <w:szCs w:val="28"/>
        </w:rPr>
        <w:t xml:space="preserve"> "</w:t>
      </w:r>
      <w:proofErr w:type="spellStart"/>
      <w:r w:rsidR="00041E36">
        <w:rPr>
          <w:rFonts w:ascii="Times New Roman" w:hAnsi="Times New Roman"/>
          <w:sz w:val="28"/>
          <w:szCs w:val="28"/>
        </w:rPr>
        <w:t>Диалог</w:t>
      </w:r>
      <w:proofErr w:type="spellEnd"/>
      <w:r w:rsidR="00041E36">
        <w:rPr>
          <w:rFonts w:ascii="Times New Roman" w:hAnsi="Times New Roman"/>
          <w:sz w:val="28"/>
          <w:szCs w:val="28"/>
        </w:rPr>
        <w:t>", 1.2007</w:t>
      </w:r>
      <w:r w:rsidRPr="00287088">
        <w:rPr>
          <w:rFonts w:ascii="Times New Roman" w:hAnsi="Times New Roman"/>
          <w:sz w:val="28"/>
          <w:szCs w:val="28"/>
        </w:rPr>
        <w:t>.</w:t>
      </w:r>
    </w:p>
    <w:p w:rsidR="00525D31" w:rsidRDefault="00525D31" w:rsidP="001A6949">
      <w:pPr>
        <w:pStyle w:val="ListParagraph"/>
        <w:numPr>
          <w:ilvl w:val="0"/>
          <w:numId w:val="8"/>
        </w:numPr>
        <w:jc w:val="both"/>
        <w:rPr>
          <w:rFonts w:ascii="Times New Roman" w:hAnsi="Times New Roman"/>
          <w:sz w:val="28"/>
          <w:szCs w:val="28"/>
          <w:lang w:val="bg-BG"/>
        </w:rPr>
      </w:pPr>
      <w:r w:rsidRPr="00525D31">
        <w:rPr>
          <w:rFonts w:ascii="Times New Roman" w:hAnsi="Times New Roman"/>
          <w:sz w:val="28"/>
          <w:szCs w:val="28"/>
        </w:rPr>
        <w:t xml:space="preserve">ЧОНГАРОВА, </w:t>
      </w:r>
      <w:proofErr w:type="spellStart"/>
      <w:r w:rsidRPr="00525D31">
        <w:rPr>
          <w:rFonts w:ascii="Times New Roman" w:hAnsi="Times New Roman"/>
          <w:sz w:val="28"/>
          <w:szCs w:val="28"/>
        </w:rPr>
        <w:t>Ирина</w:t>
      </w:r>
      <w:proofErr w:type="spellEnd"/>
      <w:r w:rsidRPr="00525D31">
        <w:rPr>
          <w:rFonts w:ascii="Times New Roman" w:hAnsi="Times New Roman"/>
          <w:sz w:val="28"/>
          <w:szCs w:val="28"/>
        </w:rPr>
        <w:t xml:space="preserve">. </w:t>
      </w:r>
      <w:proofErr w:type="spellStart"/>
      <w:r w:rsidRPr="00525D31">
        <w:rPr>
          <w:rFonts w:ascii="Times New Roman" w:hAnsi="Times New Roman"/>
          <w:sz w:val="28"/>
          <w:szCs w:val="28"/>
        </w:rPr>
        <w:t>Интеркултурна</w:t>
      </w:r>
      <w:proofErr w:type="spellEnd"/>
      <w:r w:rsidRPr="00525D31">
        <w:rPr>
          <w:rFonts w:ascii="Times New Roman" w:hAnsi="Times New Roman"/>
          <w:sz w:val="28"/>
          <w:szCs w:val="28"/>
        </w:rPr>
        <w:t xml:space="preserve"> </w:t>
      </w:r>
      <w:proofErr w:type="spellStart"/>
      <w:r w:rsidRPr="00525D31">
        <w:rPr>
          <w:rFonts w:ascii="Times New Roman" w:hAnsi="Times New Roman"/>
          <w:sz w:val="28"/>
          <w:szCs w:val="28"/>
        </w:rPr>
        <w:t>комуникац</w:t>
      </w:r>
      <w:r w:rsidR="00041E36">
        <w:rPr>
          <w:rFonts w:ascii="Times New Roman" w:hAnsi="Times New Roman"/>
          <w:sz w:val="28"/>
          <w:szCs w:val="28"/>
        </w:rPr>
        <w:t>ия</w:t>
      </w:r>
      <w:proofErr w:type="spellEnd"/>
      <w:r w:rsidR="00041E36">
        <w:rPr>
          <w:rFonts w:ascii="Times New Roman" w:hAnsi="Times New Roman"/>
          <w:sz w:val="28"/>
          <w:szCs w:val="28"/>
        </w:rPr>
        <w:t xml:space="preserve">. </w:t>
      </w:r>
      <w:proofErr w:type="spellStart"/>
      <w:r w:rsidR="00041E36">
        <w:rPr>
          <w:rFonts w:ascii="Times New Roman" w:hAnsi="Times New Roman"/>
          <w:sz w:val="28"/>
          <w:szCs w:val="28"/>
        </w:rPr>
        <w:t>София:Ирида</w:t>
      </w:r>
      <w:proofErr w:type="spellEnd"/>
      <w:r w:rsidR="00041E36">
        <w:rPr>
          <w:rFonts w:ascii="Times New Roman" w:hAnsi="Times New Roman"/>
          <w:sz w:val="28"/>
          <w:szCs w:val="28"/>
        </w:rPr>
        <w:t>, 2002</w:t>
      </w:r>
      <w:r>
        <w:rPr>
          <w:rFonts w:ascii="Times New Roman" w:hAnsi="Times New Roman"/>
          <w:sz w:val="28"/>
          <w:szCs w:val="28"/>
        </w:rPr>
        <w:t>.</w:t>
      </w:r>
    </w:p>
    <w:p w:rsidR="007D2661" w:rsidRDefault="007D2661" w:rsidP="001A6949">
      <w:pPr>
        <w:pStyle w:val="ListParagraph"/>
        <w:numPr>
          <w:ilvl w:val="0"/>
          <w:numId w:val="8"/>
        </w:numPr>
        <w:jc w:val="both"/>
        <w:rPr>
          <w:rFonts w:ascii="Times New Roman" w:hAnsi="Times New Roman"/>
          <w:sz w:val="28"/>
          <w:szCs w:val="28"/>
          <w:lang w:val="bg-BG"/>
        </w:rPr>
      </w:pPr>
      <w:r w:rsidRPr="007D2661">
        <w:rPr>
          <w:rFonts w:ascii="Times New Roman" w:hAnsi="Times New Roman"/>
          <w:sz w:val="28"/>
          <w:szCs w:val="28"/>
        </w:rPr>
        <w:t xml:space="preserve">ГРУШИН, </w:t>
      </w:r>
      <w:proofErr w:type="spellStart"/>
      <w:r w:rsidRPr="007D2661">
        <w:rPr>
          <w:rFonts w:ascii="Times New Roman" w:hAnsi="Times New Roman"/>
          <w:sz w:val="28"/>
          <w:szCs w:val="28"/>
        </w:rPr>
        <w:t>Борис</w:t>
      </w:r>
      <w:proofErr w:type="spellEnd"/>
      <w:r w:rsidRPr="007D2661">
        <w:rPr>
          <w:rFonts w:ascii="Times New Roman" w:hAnsi="Times New Roman"/>
          <w:sz w:val="28"/>
          <w:szCs w:val="28"/>
        </w:rPr>
        <w:t xml:space="preserve"> А. </w:t>
      </w:r>
      <w:proofErr w:type="spellStart"/>
      <w:r w:rsidRPr="007D2661">
        <w:rPr>
          <w:rFonts w:ascii="Times New Roman" w:hAnsi="Times New Roman"/>
          <w:sz w:val="28"/>
          <w:szCs w:val="28"/>
        </w:rPr>
        <w:t>Мнения</w:t>
      </w:r>
      <w:proofErr w:type="spellEnd"/>
      <w:r w:rsidRPr="007D2661">
        <w:rPr>
          <w:rFonts w:ascii="Times New Roman" w:hAnsi="Times New Roman"/>
          <w:sz w:val="28"/>
          <w:szCs w:val="28"/>
        </w:rPr>
        <w:t xml:space="preserve"> о </w:t>
      </w:r>
      <w:proofErr w:type="spellStart"/>
      <w:r w:rsidRPr="007D2661">
        <w:rPr>
          <w:rFonts w:ascii="Times New Roman" w:hAnsi="Times New Roman"/>
          <w:sz w:val="28"/>
          <w:szCs w:val="28"/>
        </w:rPr>
        <w:t>м</w:t>
      </w:r>
      <w:r w:rsidR="00041E36">
        <w:rPr>
          <w:rFonts w:ascii="Times New Roman" w:hAnsi="Times New Roman"/>
          <w:sz w:val="28"/>
          <w:szCs w:val="28"/>
        </w:rPr>
        <w:t>ире</w:t>
      </w:r>
      <w:proofErr w:type="spellEnd"/>
      <w:r w:rsidR="00041E36">
        <w:rPr>
          <w:rFonts w:ascii="Times New Roman" w:hAnsi="Times New Roman"/>
          <w:sz w:val="28"/>
          <w:szCs w:val="28"/>
        </w:rPr>
        <w:t xml:space="preserve"> и </w:t>
      </w:r>
      <w:proofErr w:type="spellStart"/>
      <w:r w:rsidR="00041E36">
        <w:rPr>
          <w:rFonts w:ascii="Times New Roman" w:hAnsi="Times New Roman"/>
          <w:sz w:val="28"/>
          <w:szCs w:val="28"/>
        </w:rPr>
        <w:t>мир</w:t>
      </w:r>
      <w:proofErr w:type="spellEnd"/>
      <w:r w:rsidR="00041E36">
        <w:rPr>
          <w:rFonts w:ascii="Times New Roman" w:hAnsi="Times New Roman"/>
          <w:sz w:val="28"/>
          <w:szCs w:val="28"/>
        </w:rPr>
        <w:t xml:space="preserve"> </w:t>
      </w:r>
      <w:proofErr w:type="spellStart"/>
      <w:r w:rsidR="00041E36">
        <w:rPr>
          <w:rFonts w:ascii="Times New Roman" w:hAnsi="Times New Roman"/>
          <w:sz w:val="28"/>
          <w:szCs w:val="28"/>
        </w:rPr>
        <w:t>мнений</w:t>
      </w:r>
      <w:proofErr w:type="spellEnd"/>
      <w:r w:rsidR="00041E36">
        <w:rPr>
          <w:rFonts w:ascii="Times New Roman" w:hAnsi="Times New Roman"/>
          <w:sz w:val="28"/>
          <w:szCs w:val="28"/>
        </w:rPr>
        <w:t>. М., 1967</w:t>
      </w:r>
      <w:r w:rsidRPr="007D2661">
        <w:rPr>
          <w:rFonts w:ascii="Times New Roman" w:hAnsi="Times New Roman"/>
          <w:sz w:val="28"/>
          <w:szCs w:val="28"/>
        </w:rPr>
        <w:t>.</w:t>
      </w:r>
    </w:p>
    <w:p w:rsidR="00994B6D" w:rsidRDefault="00994B6D" w:rsidP="001A6949">
      <w:pPr>
        <w:pStyle w:val="ListParagraph"/>
        <w:numPr>
          <w:ilvl w:val="0"/>
          <w:numId w:val="8"/>
        </w:numPr>
        <w:jc w:val="both"/>
        <w:rPr>
          <w:rFonts w:ascii="Times New Roman" w:hAnsi="Times New Roman"/>
          <w:sz w:val="28"/>
          <w:szCs w:val="28"/>
          <w:lang w:val="bg-BG"/>
        </w:rPr>
      </w:pPr>
      <w:r w:rsidRPr="00994B6D">
        <w:rPr>
          <w:rFonts w:ascii="Times New Roman" w:hAnsi="Times New Roman"/>
          <w:sz w:val="28"/>
          <w:szCs w:val="28"/>
        </w:rPr>
        <w:t xml:space="preserve">УЛЕДОВ, </w:t>
      </w:r>
      <w:proofErr w:type="spellStart"/>
      <w:r w:rsidRPr="00994B6D">
        <w:rPr>
          <w:rFonts w:ascii="Times New Roman" w:hAnsi="Times New Roman"/>
          <w:sz w:val="28"/>
          <w:szCs w:val="28"/>
        </w:rPr>
        <w:t>Александр</w:t>
      </w:r>
      <w:proofErr w:type="spellEnd"/>
      <w:r w:rsidRPr="00994B6D">
        <w:rPr>
          <w:rFonts w:ascii="Times New Roman" w:hAnsi="Times New Roman"/>
          <w:sz w:val="28"/>
          <w:szCs w:val="28"/>
        </w:rPr>
        <w:t xml:space="preserve"> К. </w:t>
      </w:r>
      <w:proofErr w:type="spellStart"/>
      <w:r w:rsidRPr="00994B6D">
        <w:rPr>
          <w:rFonts w:ascii="Times New Roman" w:hAnsi="Times New Roman"/>
          <w:sz w:val="28"/>
          <w:szCs w:val="28"/>
        </w:rPr>
        <w:t>Общественное</w:t>
      </w:r>
      <w:proofErr w:type="spellEnd"/>
      <w:r w:rsidRPr="00994B6D">
        <w:rPr>
          <w:rFonts w:ascii="Times New Roman" w:hAnsi="Times New Roman"/>
          <w:sz w:val="28"/>
          <w:szCs w:val="28"/>
        </w:rPr>
        <w:t xml:space="preserve"> </w:t>
      </w:r>
      <w:proofErr w:type="spellStart"/>
      <w:r w:rsidRPr="00994B6D">
        <w:rPr>
          <w:rFonts w:ascii="Times New Roman" w:hAnsi="Times New Roman"/>
          <w:sz w:val="28"/>
          <w:szCs w:val="28"/>
        </w:rPr>
        <w:t>мнение</w:t>
      </w:r>
      <w:proofErr w:type="spellEnd"/>
      <w:r w:rsidRPr="00994B6D">
        <w:rPr>
          <w:rFonts w:ascii="Times New Roman" w:hAnsi="Times New Roman"/>
          <w:sz w:val="28"/>
          <w:szCs w:val="28"/>
        </w:rPr>
        <w:t xml:space="preserve"> </w:t>
      </w:r>
      <w:proofErr w:type="spellStart"/>
      <w:r w:rsidRPr="00994B6D">
        <w:rPr>
          <w:rFonts w:ascii="Times New Roman" w:hAnsi="Times New Roman"/>
          <w:sz w:val="28"/>
          <w:szCs w:val="28"/>
        </w:rPr>
        <w:t>сов</w:t>
      </w:r>
      <w:r w:rsidR="00041E36">
        <w:rPr>
          <w:rFonts w:ascii="Times New Roman" w:hAnsi="Times New Roman"/>
          <w:sz w:val="28"/>
          <w:szCs w:val="28"/>
        </w:rPr>
        <w:t>етского</w:t>
      </w:r>
      <w:proofErr w:type="spellEnd"/>
      <w:r w:rsidR="00041E36">
        <w:rPr>
          <w:rFonts w:ascii="Times New Roman" w:hAnsi="Times New Roman"/>
          <w:sz w:val="28"/>
          <w:szCs w:val="28"/>
        </w:rPr>
        <w:t xml:space="preserve"> </w:t>
      </w:r>
      <w:proofErr w:type="spellStart"/>
      <w:r w:rsidR="00041E36">
        <w:rPr>
          <w:rFonts w:ascii="Times New Roman" w:hAnsi="Times New Roman"/>
          <w:sz w:val="28"/>
          <w:szCs w:val="28"/>
        </w:rPr>
        <w:t>общества</w:t>
      </w:r>
      <w:proofErr w:type="spellEnd"/>
      <w:r w:rsidR="00041E36">
        <w:rPr>
          <w:rFonts w:ascii="Times New Roman" w:hAnsi="Times New Roman"/>
          <w:sz w:val="28"/>
          <w:szCs w:val="28"/>
        </w:rPr>
        <w:t>. М., 1963</w:t>
      </w:r>
      <w:r w:rsidRPr="00994B6D">
        <w:rPr>
          <w:rFonts w:ascii="Times New Roman" w:hAnsi="Times New Roman"/>
          <w:sz w:val="28"/>
          <w:szCs w:val="28"/>
        </w:rPr>
        <w:t>.</w:t>
      </w:r>
    </w:p>
    <w:p w:rsidR="005F116B" w:rsidRDefault="005F116B" w:rsidP="001A6949">
      <w:pPr>
        <w:pStyle w:val="ListParagraph"/>
        <w:numPr>
          <w:ilvl w:val="0"/>
          <w:numId w:val="8"/>
        </w:numPr>
        <w:jc w:val="both"/>
        <w:rPr>
          <w:rFonts w:ascii="Times New Roman" w:hAnsi="Times New Roman"/>
          <w:sz w:val="28"/>
          <w:szCs w:val="28"/>
          <w:lang w:val="bg-BG"/>
        </w:rPr>
      </w:pPr>
      <w:r w:rsidRPr="005F116B">
        <w:rPr>
          <w:rFonts w:ascii="Times New Roman" w:hAnsi="Times New Roman"/>
          <w:sz w:val="28"/>
          <w:szCs w:val="28"/>
        </w:rPr>
        <w:t xml:space="preserve">ARONSON, E. Wilson, T., </w:t>
      </w:r>
      <w:proofErr w:type="spellStart"/>
      <w:r w:rsidRPr="005F116B">
        <w:rPr>
          <w:rFonts w:ascii="Times New Roman" w:hAnsi="Times New Roman"/>
          <w:sz w:val="28"/>
          <w:szCs w:val="28"/>
        </w:rPr>
        <w:t>Akert</w:t>
      </w:r>
      <w:proofErr w:type="spellEnd"/>
      <w:r w:rsidRPr="005F116B">
        <w:rPr>
          <w:rFonts w:ascii="Times New Roman" w:hAnsi="Times New Roman"/>
          <w:sz w:val="28"/>
          <w:szCs w:val="28"/>
        </w:rPr>
        <w:t xml:space="preserve">, R. Social </w:t>
      </w:r>
      <w:proofErr w:type="spellStart"/>
      <w:r w:rsidRPr="005F116B">
        <w:rPr>
          <w:rFonts w:ascii="Times New Roman" w:hAnsi="Times New Roman"/>
          <w:sz w:val="28"/>
          <w:szCs w:val="28"/>
        </w:rPr>
        <w:t>Psycology</w:t>
      </w:r>
      <w:proofErr w:type="spellEnd"/>
      <w:r w:rsidRPr="005F116B">
        <w:rPr>
          <w:rFonts w:ascii="Times New Roman" w:hAnsi="Times New Roman"/>
          <w:sz w:val="28"/>
          <w:szCs w:val="28"/>
        </w:rPr>
        <w:t>. Fourth edition. Pearson Education, Inc.</w:t>
      </w:r>
      <m:oMath>
        <m:r>
          <w:rPr>
            <w:rFonts w:ascii="Cambria Math" w:hAnsi="Cambria Math"/>
            <w:sz w:val="28"/>
            <w:szCs w:val="28"/>
          </w:rPr>
          <m:t>–</m:t>
        </m:r>
      </m:oMath>
      <w:r w:rsidRPr="005F116B">
        <w:rPr>
          <w:rFonts w:ascii="Times New Roman" w:hAnsi="Times New Roman"/>
          <w:sz w:val="28"/>
          <w:szCs w:val="28"/>
        </w:rPr>
        <w:t>N.J, 2002.</w:t>
      </w:r>
    </w:p>
    <w:p w:rsidR="00417F19" w:rsidRDefault="00417F19" w:rsidP="001A6949">
      <w:pPr>
        <w:pStyle w:val="ListParagraph"/>
        <w:numPr>
          <w:ilvl w:val="0"/>
          <w:numId w:val="8"/>
        </w:numPr>
        <w:jc w:val="both"/>
        <w:rPr>
          <w:rFonts w:ascii="Times New Roman" w:hAnsi="Times New Roman"/>
          <w:sz w:val="28"/>
          <w:szCs w:val="28"/>
          <w:lang w:val="bg-BG"/>
        </w:rPr>
      </w:pPr>
      <w:r w:rsidRPr="00417F19">
        <w:rPr>
          <w:rFonts w:ascii="Times New Roman" w:hAnsi="Times New Roman"/>
          <w:sz w:val="28"/>
          <w:szCs w:val="28"/>
        </w:rPr>
        <w:t>BROSSARD, D., Shanahan, J., &amp; Nesbitt, T.C. (Eds.). (2007). The public, the media and agric</w:t>
      </w:r>
      <w:r>
        <w:rPr>
          <w:rFonts w:ascii="Times New Roman" w:hAnsi="Times New Roman"/>
          <w:sz w:val="28"/>
          <w:szCs w:val="28"/>
        </w:rPr>
        <w:t xml:space="preserve">ultural biotechnology. </w:t>
      </w:r>
      <w:proofErr w:type="spellStart"/>
      <w:r>
        <w:rPr>
          <w:rFonts w:ascii="Times New Roman" w:hAnsi="Times New Roman"/>
          <w:sz w:val="28"/>
          <w:szCs w:val="28"/>
        </w:rPr>
        <w:t>Capi</w:t>
      </w:r>
      <w:proofErr w:type="spellEnd"/>
      <w:r w:rsidRPr="00417F19">
        <w:rPr>
          <w:rFonts w:ascii="Times New Roman" w:hAnsi="Times New Roman"/>
          <w:sz w:val="28"/>
          <w:szCs w:val="28"/>
        </w:rPr>
        <w:t>.</w:t>
      </w:r>
    </w:p>
    <w:p w:rsidR="004836AF" w:rsidRDefault="004836AF" w:rsidP="001A6949">
      <w:pPr>
        <w:pStyle w:val="ListParagraph"/>
        <w:numPr>
          <w:ilvl w:val="0"/>
          <w:numId w:val="8"/>
        </w:numPr>
        <w:jc w:val="both"/>
        <w:rPr>
          <w:rFonts w:ascii="Times New Roman" w:hAnsi="Times New Roman"/>
          <w:sz w:val="28"/>
          <w:szCs w:val="28"/>
          <w:lang w:val="bg-BG"/>
        </w:rPr>
      </w:pPr>
      <w:r w:rsidRPr="004836AF">
        <w:rPr>
          <w:rFonts w:ascii="Times New Roman" w:hAnsi="Times New Roman"/>
          <w:sz w:val="28"/>
          <w:szCs w:val="28"/>
        </w:rPr>
        <w:t xml:space="preserve">CHILDS, Harwood. Public Opinion: Nature, Formation and </w:t>
      </w:r>
      <w:r w:rsidR="00041E36">
        <w:rPr>
          <w:rFonts w:ascii="Times New Roman" w:hAnsi="Times New Roman"/>
          <w:sz w:val="28"/>
          <w:szCs w:val="28"/>
        </w:rPr>
        <w:t>Role. Princeton, 1965</w:t>
      </w:r>
      <w:r w:rsidRPr="004836AF">
        <w:rPr>
          <w:rFonts w:ascii="Times New Roman" w:hAnsi="Times New Roman"/>
          <w:sz w:val="28"/>
          <w:szCs w:val="28"/>
        </w:rPr>
        <w:t>.</w:t>
      </w:r>
    </w:p>
    <w:p w:rsidR="00C075E9" w:rsidRDefault="00C075E9" w:rsidP="001A6949">
      <w:pPr>
        <w:pStyle w:val="ListParagraph"/>
        <w:numPr>
          <w:ilvl w:val="0"/>
          <w:numId w:val="8"/>
        </w:numPr>
        <w:spacing w:after="0"/>
        <w:jc w:val="both"/>
        <w:rPr>
          <w:rFonts w:ascii="Times New Roman" w:hAnsi="Times New Roman"/>
          <w:sz w:val="28"/>
          <w:szCs w:val="28"/>
          <w:lang w:val="bg-BG"/>
        </w:rPr>
      </w:pPr>
      <w:r w:rsidRPr="00C075E9">
        <w:rPr>
          <w:rFonts w:ascii="Times New Roman" w:hAnsi="Times New Roman"/>
          <w:sz w:val="28"/>
          <w:szCs w:val="28"/>
        </w:rPr>
        <w:t>GANS, Herbert. Deciding What's News: A Study of CBS Evening News, NBC Nightly News, Newsweek, and Time. Northwestern</w:t>
      </w:r>
      <w:r w:rsidR="00041E36">
        <w:rPr>
          <w:rFonts w:ascii="Times New Roman" w:hAnsi="Times New Roman"/>
          <w:sz w:val="28"/>
          <w:szCs w:val="28"/>
        </w:rPr>
        <w:t xml:space="preserve"> University Press, 2004</w:t>
      </w:r>
      <w:r w:rsidRPr="00C075E9">
        <w:rPr>
          <w:rFonts w:ascii="Times New Roman" w:hAnsi="Times New Roman"/>
          <w:sz w:val="28"/>
          <w:szCs w:val="28"/>
        </w:rPr>
        <w:t>.</w:t>
      </w:r>
    </w:p>
    <w:p w:rsidR="00122009" w:rsidRPr="00E2398A" w:rsidRDefault="00122009" w:rsidP="001A6949">
      <w:pPr>
        <w:pStyle w:val="FootnoteText"/>
        <w:numPr>
          <w:ilvl w:val="0"/>
          <w:numId w:val="8"/>
        </w:numPr>
        <w:jc w:val="both"/>
        <w:rPr>
          <w:rFonts w:ascii="Times New Roman" w:hAnsi="Times New Roman"/>
          <w:sz w:val="28"/>
          <w:szCs w:val="28"/>
        </w:rPr>
      </w:pPr>
      <w:r w:rsidRPr="00122009">
        <w:rPr>
          <w:rFonts w:ascii="Times New Roman" w:hAnsi="Times New Roman"/>
          <w:sz w:val="28"/>
          <w:szCs w:val="28"/>
        </w:rPr>
        <w:t>GRUNIG, James, Todd HUNT. Managing Public Relations. New York: Holt,</w:t>
      </w:r>
      <w:r w:rsidR="00041E36">
        <w:rPr>
          <w:rFonts w:ascii="Times New Roman" w:hAnsi="Times New Roman"/>
          <w:sz w:val="28"/>
          <w:szCs w:val="28"/>
        </w:rPr>
        <w:t xml:space="preserve"> Rinehart and Winston, 1984</w:t>
      </w:r>
      <w:r w:rsidRPr="00122009">
        <w:rPr>
          <w:rFonts w:ascii="Times New Roman" w:hAnsi="Times New Roman"/>
          <w:sz w:val="28"/>
          <w:szCs w:val="28"/>
        </w:rPr>
        <w:t>.</w:t>
      </w:r>
    </w:p>
    <w:p w:rsidR="00E2398A" w:rsidRPr="00E87791" w:rsidRDefault="00E2398A" w:rsidP="001A6949">
      <w:pPr>
        <w:pStyle w:val="FootnoteText"/>
        <w:numPr>
          <w:ilvl w:val="0"/>
          <w:numId w:val="8"/>
        </w:numPr>
        <w:jc w:val="both"/>
        <w:rPr>
          <w:rFonts w:ascii="Times New Roman" w:hAnsi="Times New Roman"/>
          <w:sz w:val="28"/>
          <w:szCs w:val="28"/>
        </w:rPr>
      </w:pPr>
      <w:r w:rsidRPr="00E2398A">
        <w:rPr>
          <w:rFonts w:ascii="Times New Roman" w:hAnsi="Times New Roman"/>
          <w:sz w:val="28"/>
          <w:szCs w:val="28"/>
        </w:rPr>
        <w:t xml:space="preserve">HANSEN, Janus, et al. Beyond the knowledge deficit: recent  </w:t>
      </w:r>
      <w:proofErr w:type="spellStart"/>
      <w:r w:rsidRPr="00E2398A">
        <w:rPr>
          <w:rFonts w:ascii="Times New Roman" w:hAnsi="Times New Roman"/>
          <w:sz w:val="28"/>
          <w:szCs w:val="28"/>
        </w:rPr>
        <w:t>toresearch</w:t>
      </w:r>
      <w:proofErr w:type="spellEnd"/>
      <w:r w:rsidRPr="00E2398A">
        <w:rPr>
          <w:rFonts w:ascii="Times New Roman" w:hAnsi="Times New Roman"/>
          <w:sz w:val="28"/>
          <w:szCs w:val="28"/>
        </w:rPr>
        <w:t xml:space="preserve"> into lay and expert attitudes to food risks. </w:t>
      </w:r>
      <w:r w:rsidRPr="00E2398A">
        <w:rPr>
          <w:rFonts w:ascii="Times New Roman" w:hAnsi="Times New Roman"/>
          <w:i/>
          <w:sz w:val="28"/>
          <w:szCs w:val="28"/>
        </w:rPr>
        <w:t xml:space="preserve">Appetite, </w:t>
      </w:r>
      <w:r w:rsidRPr="00E2398A">
        <w:rPr>
          <w:rFonts w:ascii="Times New Roman" w:hAnsi="Times New Roman"/>
          <w:sz w:val="28"/>
          <w:szCs w:val="28"/>
        </w:rPr>
        <w:t>2003, 41.2: 111 – 121.</w:t>
      </w:r>
    </w:p>
    <w:p w:rsidR="00E87791" w:rsidRPr="00D82FE3" w:rsidRDefault="00E87791" w:rsidP="001A6949">
      <w:pPr>
        <w:pStyle w:val="FootnoteText"/>
        <w:numPr>
          <w:ilvl w:val="0"/>
          <w:numId w:val="8"/>
        </w:numPr>
        <w:jc w:val="both"/>
        <w:rPr>
          <w:rFonts w:ascii="Times New Roman" w:hAnsi="Times New Roman"/>
          <w:sz w:val="28"/>
          <w:szCs w:val="28"/>
        </w:rPr>
      </w:pPr>
      <w:r w:rsidRPr="00E87791">
        <w:rPr>
          <w:rFonts w:ascii="Times New Roman" w:hAnsi="Times New Roman"/>
          <w:sz w:val="28"/>
          <w:szCs w:val="28"/>
        </w:rPr>
        <w:t xml:space="preserve">KOLODINSKY, J. Biotechnology and Consumer Information. </w:t>
      </w:r>
      <w:r w:rsidRPr="00E87791">
        <w:rPr>
          <w:rFonts w:ascii="Times New Roman" w:hAnsi="Times New Roman"/>
          <w:i/>
          <w:sz w:val="28"/>
          <w:szCs w:val="28"/>
        </w:rPr>
        <w:t>Perspectives and Communication About Agricultural Biotechnology. Wallingford, UK: CABI International</w:t>
      </w:r>
      <w:r>
        <w:rPr>
          <w:rFonts w:ascii="Times New Roman" w:hAnsi="Times New Roman"/>
          <w:sz w:val="28"/>
          <w:szCs w:val="28"/>
        </w:rPr>
        <w:t>, 2007</w:t>
      </w:r>
      <w:r w:rsidRPr="00E87791">
        <w:rPr>
          <w:rFonts w:ascii="Times New Roman" w:hAnsi="Times New Roman"/>
          <w:sz w:val="28"/>
          <w:szCs w:val="28"/>
        </w:rPr>
        <w:t>.</w:t>
      </w:r>
    </w:p>
    <w:p w:rsidR="00D82FE3" w:rsidRPr="00122009" w:rsidRDefault="00D82FE3" w:rsidP="001A6949">
      <w:pPr>
        <w:pStyle w:val="FootnoteText"/>
        <w:numPr>
          <w:ilvl w:val="0"/>
          <w:numId w:val="8"/>
        </w:numPr>
        <w:jc w:val="both"/>
        <w:rPr>
          <w:rFonts w:ascii="Times New Roman" w:hAnsi="Times New Roman"/>
          <w:sz w:val="28"/>
          <w:szCs w:val="28"/>
        </w:rPr>
      </w:pPr>
      <w:r w:rsidRPr="00D82FE3">
        <w:rPr>
          <w:rFonts w:ascii="Times New Roman" w:hAnsi="Times New Roman"/>
          <w:sz w:val="28"/>
          <w:szCs w:val="28"/>
        </w:rPr>
        <w:t xml:space="preserve">MARCHANT, Robert. From the test tube to the table: Public perception of GM crops and how to overcome the public mistrust of biotechnology in food production. </w:t>
      </w:r>
      <w:r w:rsidRPr="00D82FE3">
        <w:rPr>
          <w:rFonts w:ascii="Times New Roman" w:hAnsi="Times New Roman"/>
          <w:i/>
          <w:sz w:val="28"/>
          <w:szCs w:val="28"/>
        </w:rPr>
        <w:t>EMBO reports</w:t>
      </w:r>
      <w:r w:rsidRPr="00D82FE3">
        <w:rPr>
          <w:rFonts w:ascii="Times New Roman" w:hAnsi="Times New Roman"/>
          <w:sz w:val="28"/>
          <w:szCs w:val="28"/>
        </w:rPr>
        <w:t>, 2001, 2.5:354.</w:t>
      </w:r>
    </w:p>
    <w:p w:rsidR="0084126F" w:rsidRDefault="0084126F" w:rsidP="001A6949">
      <w:pPr>
        <w:pStyle w:val="ListParagraph"/>
        <w:numPr>
          <w:ilvl w:val="0"/>
          <w:numId w:val="8"/>
        </w:numPr>
        <w:jc w:val="both"/>
        <w:rPr>
          <w:rFonts w:ascii="Times New Roman" w:hAnsi="Times New Roman"/>
          <w:sz w:val="28"/>
          <w:szCs w:val="28"/>
          <w:lang w:val="bg-BG"/>
        </w:rPr>
      </w:pPr>
      <w:r w:rsidRPr="0084126F">
        <w:rPr>
          <w:rFonts w:ascii="Times New Roman" w:hAnsi="Times New Roman"/>
          <w:sz w:val="28"/>
          <w:szCs w:val="28"/>
        </w:rPr>
        <w:t>NISBET, Matt. The multiple Meanings of Public Understanding. 28.04.2005. Available: http://www.csicop.org/specialarticles/show/the_multiple_meanings_of_public_understanding/</w:t>
      </w:r>
    </w:p>
    <w:p w:rsidR="00414633" w:rsidRDefault="00820CDA" w:rsidP="001A6949">
      <w:pPr>
        <w:pStyle w:val="ListParagraph"/>
        <w:numPr>
          <w:ilvl w:val="0"/>
          <w:numId w:val="8"/>
        </w:numPr>
        <w:jc w:val="both"/>
        <w:rPr>
          <w:rFonts w:ascii="Times New Roman" w:hAnsi="Times New Roman"/>
          <w:sz w:val="28"/>
          <w:szCs w:val="28"/>
          <w:lang w:val="bg-BG"/>
        </w:rPr>
      </w:pPr>
      <w:r w:rsidRPr="00820CDA">
        <w:rPr>
          <w:rFonts w:ascii="Times New Roman" w:hAnsi="Times New Roman"/>
          <w:sz w:val="28"/>
          <w:szCs w:val="28"/>
        </w:rPr>
        <w:t xml:space="preserve">REUSSER, K. (1989). </w:t>
      </w:r>
      <w:proofErr w:type="spellStart"/>
      <w:r w:rsidRPr="00820CDA">
        <w:rPr>
          <w:rFonts w:ascii="Times New Roman" w:hAnsi="Times New Roman"/>
          <w:sz w:val="28"/>
          <w:szCs w:val="28"/>
        </w:rPr>
        <w:t>Verstehen</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lehren</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Verstehen</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als</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psycholodischer</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Prozeb</w:t>
      </w:r>
      <w:proofErr w:type="spellEnd"/>
      <w:r w:rsidRPr="00820CDA">
        <w:rPr>
          <w:rFonts w:ascii="Times New Roman" w:hAnsi="Times New Roman"/>
          <w:sz w:val="28"/>
          <w:szCs w:val="28"/>
        </w:rPr>
        <w:t xml:space="preserve"> und </w:t>
      </w:r>
      <w:proofErr w:type="spellStart"/>
      <w:r w:rsidRPr="00820CDA">
        <w:rPr>
          <w:rFonts w:ascii="Times New Roman" w:hAnsi="Times New Roman"/>
          <w:sz w:val="28"/>
          <w:szCs w:val="28"/>
        </w:rPr>
        <w:t>als</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didaktische</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Aufgabe</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Beitrage</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zur</w:t>
      </w:r>
      <w:proofErr w:type="spellEnd"/>
      <w:r w:rsidRPr="00820CDA">
        <w:rPr>
          <w:rFonts w:ascii="Times New Roman" w:hAnsi="Times New Roman"/>
          <w:sz w:val="28"/>
          <w:szCs w:val="28"/>
        </w:rPr>
        <w:t xml:space="preserve"> </w:t>
      </w:r>
      <w:proofErr w:type="spellStart"/>
      <w:r w:rsidRPr="00820CDA">
        <w:rPr>
          <w:rFonts w:ascii="Times New Roman" w:hAnsi="Times New Roman"/>
          <w:sz w:val="28"/>
          <w:szCs w:val="28"/>
        </w:rPr>
        <w:t>lehrerbildung</w:t>
      </w:r>
      <w:proofErr w:type="spellEnd"/>
      <w:r w:rsidRPr="00820CDA">
        <w:rPr>
          <w:rFonts w:ascii="Times New Roman" w:hAnsi="Times New Roman"/>
          <w:sz w:val="28"/>
          <w:szCs w:val="28"/>
        </w:rPr>
        <w:t>, H.2.</w:t>
      </w:r>
    </w:p>
    <w:p w:rsidR="00A15371" w:rsidRPr="00535C2C" w:rsidRDefault="00CE6459" w:rsidP="001A6949">
      <w:pPr>
        <w:pStyle w:val="ListParagraph"/>
        <w:numPr>
          <w:ilvl w:val="0"/>
          <w:numId w:val="8"/>
        </w:numPr>
        <w:jc w:val="both"/>
        <w:rPr>
          <w:rFonts w:ascii="Times New Roman" w:hAnsi="Times New Roman"/>
          <w:sz w:val="28"/>
          <w:szCs w:val="28"/>
          <w:lang w:val="bg-BG"/>
        </w:rPr>
        <w:sectPr w:rsidR="00A15371" w:rsidRPr="00535C2C" w:rsidSect="00812CFD">
          <w:footerReference w:type="default" r:id="rId11"/>
          <w:pgSz w:w="11906" w:h="16838"/>
          <w:pgMar w:top="1418" w:right="1418" w:bottom="1418" w:left="1418" w:header="709" w:footer="709" w:gutter="0"/>
          <w:cols w:space="708"/>
          <w:docGrid w:linePitch="360"/>
        </w:sectPr>
      </w:pPr>
      <w:r w:rsidRPr="00CE6459">
        <w:rPr>
          <w:rFonts w:ascii="Times New Roman" w:hAnsi="Times New Roman"/>
          <w:sz w:val="28"/>
          <w:szCs w:val="28"/>
        </w:rPr>
        <w:t xml:space="preserve">SHANAHAN, James; SCHEUFELE </w:t>
      </w:r>
      <w:proofErr w:type="spellStart"/>
      <w:r w:rsidRPr="00CE6459">
        <w:rPr>
          <w:rFonts w:ascii="Times New Roman" w:hAnsi="Times New Roman"/>
          <w:sz w:val="28"/>
          <w:szCs w:val="28"/>
        </w:rPr>
        <w:t>Dietram</w:t>
      </w:r>
      <w:proofErr w:type="spellEnd"/>
      <w:r w:rsidRPr="00CE6459">
        <w:rPr>
          <w:rFonts w:ascii="Times New Roman" w:hAnsi="Times New Roman"/>
          <w:sz w:val="28"/>
          <w:szCs w:val="28"/>
        </w:rPr>
        <w:t xml:space="preserve">; LEE, </w:t>
      </w:r>
      <w:proofErr w:type="spellStart"/>
      <w:r w:rsidRPr="00CE6459">
        <w:rPr>
          <w:rFonts w:ascii="Times New Roman" w:hAnsi="Times New Roman"/>
          <w:sz w:val="28"/>
          <w:szCs w:val="28"/>
        </w:rPr>
        <w:t>Eunjung</w:t>
      </w:r>
      <w:proofErr w:type="spellEnd"/>
      <w:r w:rsidRPr="00CE6459">
        <w:rPr>
          <w:rFonts w:ascii="Times New Roman" w:hAnsi="Times New Roman"/>
          <w:sz w:val="28"/>
          <w:szCs w:val="28"/>
        </w:rPr>
        <w:t xml:space="preserve">. Trends: Attitudes about agricultural biotechnology and genetically </w:t>
      </w:r>
      <w:r w:rsidRPr="00CE6459">
        <w:rPr>
          <w:rFonts w:ascii="Times New Roman" w:hAnsi="Times New Roman"/>
          <w:sz w:val="28"/>
          <w:szCs w:val="28"/>
        </w:rPr>
        <w:lastRenderedPageBreak/>
        <w:t>modified organisms. The Public Opinion</w:t>
      </w:r>
      <w:r w:rsidR="00126B41">
        <w:rPr>
          <w:rFonts w:ascii="Times New Roman" w:hAnsi="Times New Roman"/>
          <w:sz w:val="28"/>
          <w:szCs w:val="28"/>
        </w:rPr>
        <w:t xml:space="preserve"> Quarterly, 2001, 65.2: 267–281.</w:t>
      </w:r>
    </w:p>
    <w:p w:rsidR="00530984" w:rsidRPr="00E07725" w:rsidRDefault="00530984" w:rsidP="001079F7">
      <w:pPr>
        <w:jc w:val="center"/>
        <w:rPr>
          <w:rFonts w:ascii="Times New Roman" w:hAnsi="Times New Roman" w:cs="Times New Roman"/>
          <w:b/>
          <w:sz w:val="24"/>
          <w:szCs w:val="24"/>
          <w:lang w:val="bg-BG"/>
        </w:rPr>
      </w:pPr>
    </w:p>
    <w:sectPr w:rsidR="00530984" w:rsidRPr="00E07725" w:rsidSect="007621EC">
      <w:type w:val="continuous"/>
      <w:pgSz w:w="12240" w:h="15840"/>
      <w:pgMar w:top="1417" w:right="1417" w:bottom="1417" w:left="1417"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AA8" w:rsidRDefault="00EA3AA8" w:rsidP="00820BDC">
      <w:pPr>
        <w:spacing w:after="0" w:line="240" w:lineRule="auto"/>
      </w:pPr>
      <w:r>
        <w:separator/>
      </w:r>
    </w:p>
  </w:endnote>
  <w:endnote w:type="continuationSeparator" w:id="0">
    <w:p w:rsidR="00EA3AA8" w:rsidRDefault="00EA3AA8" w:rsidP="00820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71" w:rsidRDefault="00BD2C07">
    <w:pPr>
      <w:pStyle w:val="Footer"/>
      <w:jc w:val="center"/>
    </w:pPr>
    <w:fldSimple w:instr=" PAGE   \* MERGEFORMAT ">
      <w:r w:rsidR="00E73DF1">
        <w:rPr>
          <w:noProof/>
        </w:rPr>
        <w:t>16</w:t>
      </w:r>
    </w:fldSimple>
  </w:p>
  <w:p w:rsidR="00A15371" w:rsidRDefault="00A153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AA8" w:rsidRDefault="00EA3AA8" w:rsidP="00820BDC">
      <w:pPr>
        <w:spacing w:after="0" w:line="240" w:lineRule="auto"/>
      </w:pPr>
      <w:r>
        <w:separator/>
      </w:r>
    </w:p>
  </w:footnote>
  <w:footnote w:type="continuationSeparator" w:id="0">
    <w:p w:rsidR="00EA3AA8" w:rsidRDefault="00EA3AA8" w:rsidP="00820BDC">
      <w:pPr>
        <w:spacing w:after="0" w:line="240" w:lineRule="auto"/>
      </w:pPr>
      <w:r>
        <w:continuationSeparator/>
      </w:r>
    </w:p>
  </w:footnote>
  <w:footnote w:id="1">
    <w:p w:rsidR="00496307" w:rsidRPr="00963883" w:rsidRDefault="00496307" w:rsidP="00496307">
      <w:pPr>
        <w:pStyle w:val="FootnoteText"/>
        <w:jc w:val="both"/>
        <w:rPr>
          <w:rFonts w:ascii="Times New Roman" w:hAnsi="Times New Roman"/>
        </w:rPr>
      </w:pPr>
      <w:r w:rsidRPr="00963883">
        <w:rPr>
          <w:rStyle w:val="FootnoteReference"/>
          <w:rFonts w:ascii="Times New Roman" w:hAnsi="Times New Roman"/>
        </w:rPr>
        <w:footnoteRef/>
      </w:r>
      <w:r w:rsidRPr="00963883">
        <w:rPr>
          <w:rFonts w:ascii="Times New Roman" w:hAnsi="Times New Roman"/>
        </w:rPr>
        <w:t xml:space="preserve"> БУРКАРТ, </w:t>
      </w:r>
      <w:proofErr w:type="spellStart"/>
      <w:r w:rsidRPr="00963883">
        <w:rPr>
          <w:rFonts w:ascii="Times New Roman" w:hAnsi="Times New Roman"/>
        </w:rPr>
        <w:t>Роланд</w:t>
      </w:r>
      <w:proofErr w:type="spellEnd"/>
      <w:r w:rsidRPr="00963883">
        <w:rPr>
          <w:rFonts w:ascii="Times New Roman" w:hAnsi="Times New Roman"/>
        </w:rPr>
        <w:t xml:space="preserve">. </w:t>
      </w:r>
      <w:proofErr w:type="spellStart"/>
      <w:r w:rsidRPr="00963883">
        <w:rPr>
          <w:rFonts w:ascii="Times New Roman" w:hAnsi="Times New Roman"/>
        </w:rPr>
        <w:t>Наука</w:t>
      </w:r>
      <w:proofErr w:type="spellEnd"/>
      <w:r w:rsidRPr="00963883">
        <w:rPr>
          <w:rFonts w:ascii="Times New Roman" w:hAnsi="Times New Roman"/>
        </w:rPr>
        <w:t xml:space="preserve"> </w:t>
      </w:r>
      <w:proofErr w:type="spellStart"/>
      <w:r w:rsidRPr="00963883">
        <w:rPr>
          <w:rFonts w:ascii="Times New Roman" w:hAnsi="Times New Roman"/>
        </w:rPr>
        <w:t>за</w:t>
      </w:r>
      <w:proofErr w:type="spellEnd"/>
      <w:r w:rsidRPr="00963883">
        <w:rPr>
          <w:rFonts w:ascii="Times New Roman" w:hAnsi="Times New Roman"/>
        </w:rPr>
        <w:t xml:space="preserve"> </w:t>
      </w:r>
      <w:proofErr w:type="spellStart"/>
      <w:r w:rsidRPr="00963883">
        <w:rPr>
          <w:rFonts w:ascii="Times New Roman" w:hAnsi="Times New Roman"/>
        </w:rPr>
        <w:t>комуникацията</w:t>
      </w:r>
      <w:proofErr w:type="spellEnd"/>
      <w:r w:rsidRPr="00963883">
        <w:rPr>
          <w:rFonts w:ascii="Times New Roman" w:hAnsi="Times New Roman"/>
        </w:rPr>
        <w:t xml:space="preserve">. </w:t>
      </w:r>
      <w:proofErr w:type="spellStart"/>
      <w:r w:rsidRPr="00963883">
        <w:rPr>
          <w:rFonts w:ascii="Times New Roman" w:hAnsi="Times New Roman"/>
        </w:rPr>
        <w:t>Велико</w:t>
      </w:r>
      <w:proofErr w:type="spellEnd"/>
      <w:r w:rsidRPr="00963883">
        <w:rPr>
          <w:rFonts w:ascii="Times New Roman" w:hAnsi="Times New Roman"/>
        </w:rPr>
        <w:t xml:space="preserve"> </w:t>
      </w:r>
      <w:proofErr w:type="spellStart"/>
      <w:r w:rsidRPr="00963883">
        <w:rPr>
          <w:rFonts w:ascii="Times New Roman" w:hAnsi="Times New Roman"/>
        </w:rPr>
        <w:t>Търново</w:t>
      </w:r>
      <w:proofErr w:type="spellEnd"/>
      <w:r w:rsidRPr="00963883">
        <w:rPr>
          <w:rFonts w:ascii="Times New Roman" w:hAnsi="Times New Roman"/>
        </w:rPr>
        <w:t>: ПИК, 2000, с.39.</w:t>
      </w:r>
    </w:p>
  </w:footnote>
  <w:footnote w:id="2">
    <w:p w:rsidR="00496307" w:rsidRPr="00A70475" w:rsidRDefault="00496307" w:rsidP="00496307">
      <w:pPr>
        <w:pStyle w:val="FootnoteText"/>
        <w:rPr>
          <w:rFonts w:ascii="Times New Roman" w:hAnsi="Times New Roman"/>
        </w:rPr>
      </w:pPr>
      <w:r w:rsidRPr="00A70475">
        <w:rPr>
          <w:rStyle w:val="FootnoteReference"/>
          <w:rFonts w:ascii="Times New Roman" w:hAnsi="Times New Roman"/>
        </w:rPr>
        <w:footnoteRef/>
      </w:r>
      <w:r w:rsidRPr="00A70475">
        <w:rPr>
          <w:rFonts w:ascii="Times New Roman" w:hAnsi="Times New Roman"/>
        </w:rPr>
        <w:t xml:space="preserve"> </w:t>
      </w:r>
      <w:proofErr w:type="spellStart"/>
      <w:r w:rsidRPr="00A70475">
        <w:rPr>
          <w:rFonts w:ascii="Times New Roman" w:hAnsi="Times New Roman"/>
        </w:rPr>
        <w:t>Пак</w:t>
      </w:r>
      <w:proofErr w:type="spellEnd"/>
      <w:r w:rsidRPr="00A70475">
        <w:rPr>
          <w:rFonts w:ascii="Times New Roman" w:hAnsi="Times New Roman"/>
        </w:rPr>
        <w:t xml:space="preserve"> </w:t>
      </w:r>
      <w:proofErr w:type="spellStart"/>
      <w:r w:rsidRPr="00A70475">
        <w:rPr>
          <w:rFonts w:ascii="Times New Roman" w:hAnsi="Times New Roman"/>
        </w:rPr>
        <w:t>там</w:t>
      </w:r>
      <w:proofErr w:type="spellEnd"/>
      <w:r w:rsidRPr="00A70475">
        <w:rPr>
          <w:rFonts w:ascii="Times New Roman" w:hAnsi="Times New Roman"/>
        </w:rPr>
        <w:t xml:space="preserve">, </w:t>
      </w:r>
      <w:r>
        <w:rPr>
          <w:rFonts w:ascii="Times New Roman" w:hAnsi="Times New Roman"/>
          <w:lang w:val="bg-BG"/>
        </w:rPr>
        <w:t>с.</w:t>
      </w:r>
      <w:r w:rsidRPr="00A70475">
        <w:rPr>
          <w:rFonts w:ascii="Times New Roman" w:hAnsi="Times New Roman"/>
        </w:rPr>
        <w:t>51–52.</w:t>
      </w:r>
    </w:p>
  </w:footnote>
  <w:footnote w:id="3">
    <w:p w:rsidR="00754CC2" w:rsidRPr="002133D3" w:rsidRDefault="00754CC2" w:rsidP="00754CC2">
      <w:pPr>
        <w:pStyle w:val="FootnoteText"/>
        <w:jc w:val="both"/>
        <w:rPr>
          <w:rFonts w:ascii="Times New Roman" w:hAnsi="Times New Roman"/>
        </w:rPr>
      </w:pPr>
      <w:r w:rsidRPr="00367BDD">
        <w:rPr>
          <w:rStyle w:val="FootnoteReference"/>
          <w:rFonts w:ascii="Times New Roman" w:hAnsi="Times New Roman"/>
        </w:rPr>
        <w:footnoteRef/>
      </w:r>
      <w:r w:rsidRPr="00367BDD">
        <w:rPr>
          <w:rFonts w:ascii="Times New Roman" w:hAnsi="Times New Roman"/>
        </w:rPr>
        <w:t xml:space="preserve"> </w:t>
      </w:r>
      <w:r>
        <w:rPr>
          <w:rFonts w:ascii="Times New Roman" w:hAnsi="Times New Roman"/>
        </w:rPr>
        <w:t>REUSSER</w:t>
      </w:r>
      <w:r w:rsidRPr="00367BDD">
        <w:rPr>
          <w:rFonts w:ascii="Times New Roman" w:hAnsi="Times New Roman"/>
        </w:rPr>
        <w:t xml:space="preserve">, K. (1989). </w:t>
      </w:r>
      <w:proofErr w:type="spellStart"/>
      <w:r w:rsidRPr="00367BDD">
        <w:rPr>
          <w:rFonts w:ascii="Times New Roman" w:hAnsi="Times New Roman"/>
        </w:rPr>
        <w:t>Verstehen</w:t>
      </w:r>
      <w:proofErr w:type="spellEnd"/>
      <w:r w:rsidRPr="00367BDD">
        <w:rPr>
          <w:rFonts w:ascii="Times New Roman" w:hAnsi="Times New Roman"/>
        </w:rPr>
        <w:t xml:space="preserve"> </w:t>
      </w:r>
      <w:proofErr w:type="spellStart"/>
      <w:r w:rsidRPr="00367BDD">
        <w:rPr>
          <w:rFonts w:ascii="Times New Roman" w:hAnsi="Times New Roman"/>
        </w:rPr>
        <w:t>lehren</w:t>
      </w:r>
      <w:proofErr w:type="spellEnd"/>
      <w:r w:rsidRPr="00367BDD">
        <w:rPr>
          <w:rFonts w:ascii="Times New Roman" w:hAnsi="Times New Roman"/>
        </w:rPr>
        <w:t xml:space="preserve">: </w:t>
      </w:r>
      <w:proofErr w:type="spellStart"/>
      <w:r w:rsidRPr="00367BDD">
        <w:rPr>
          <w:rFonts w:ascii="Times New Roman" w:hAnsi="Times New Roman"/>
        </w:rPr>
        <w:t>Verstehen</w:t>
      </w:r>
      <w:proofErr w:type="spellEnd"/>
      <w:r w:rsidRPr="00367BDD">
        <w:rPr>
          <w:rFonts w:ascii="Times New Roman" w:hAnsi="Times New Roman"/>
        </w:rPr>
        <w:t xml:space="preserve"> </w:t>
      </w:r>
      <w:proofErr w:type="spellStart"/>
      <w:r w:rsidRPr="00367BDD">
        <w:rPr>
          <w:rFonts w:ascii="Times New Roman" w:hAnsi="Times New Roman"/>
        </w:rPr>
        <w:t>als</w:t>
      </w:r>
      <w:proofErr w:type="spellEnd"/>
      <w:r w:rsidRPr="00367BDD">
        <w:rPr>
          <w:rFonts w:ascii="Times New Roman" w:hAnsi="Times New Roman"/>
        </w:rPr>
        <w:t xml:space="preserve"> </w:t>
      </w:r>
      <w:proofErr w:type="spellStart"/>
      <w:r w:rsidRPr="00367BDD">
        <w:rPr>
          <w:rFonts w:ascii="Times New Roman" w:hAnsi="Times New Roman"/>
        </w:rPr>
        <w:t>psycholodischer</w:t>
      </w:r>
      <w:proofErr w:type="spellEnd"/>
      <w:r w:rsidRPr="00367BDD">
        <w:rPr>
          <w:rFonts w:ascii="Times New Roman" w:hAnsi="Times New Roman"/>
        </w:rPr>
        <w:t xml:space="preserve"> </w:t>
      </w:r>
      <w:proofErr w:type="spellStart"/>
      <w:r w:rsidRPr="00367BDD">
        <w:rPr>
          <w:rFonts w:ascii="Times New Roman" w:hAnsi="Times New Roman"/>
        </w:rPr>
        <w:t>Prozeb</w:t>
      </w:r>
      <w:proofErr w:type="spellEnd"/>
      <w:r w:rsidRPr="00367BDD">
        <w:rPr>
          <w:rFonts w:ascii="Times New Roman" w:hAnsi="Times New Roman"/>
        </w:rPr>
        <w:t xml:space="preserve"> und </w:t>
      </w:r>
      <w:proofErr w:type="spellStart"/>
      <w:r w:rsidRPr="00367BDD">
        <w:rPr>
          <w:rFonts w:ascii="Times New Roman" w:hAnsi="Times New Roman"/>
        </w:rPr>
        <w:t>als</w:t>
      </w:r>
      <w:proofErr w:type="spellEnd"/>
      <w:r w:rsidRPr="00367BDD">
        <w:rPr>
          <w:rFonts w:ascii="Times New Roman" w:hAnsi="Times New Roman"/>
        </w:rPr>
        <w:t xml:space="preserve"> </w:t>
      </w:r>
      <w:r>
        <w:rPr>
          <w:rFonts w:ascii="Times New Roman" w:hAnsi="Times New Roman"/>
        </w:rPr>
        <w:t xml:space="preserve"> </w:t>
      </w:r>
      <w:proofErr w:type="spellStart"/>
      <w:r w:rsidRPr="00367BDD">
        <w:rPr>
          <w:rFonts w:ascii="Times New Roman" w:hAnsi="Times New Roman"/>
        </w:rPr>
        <w:t>didaktische</w:t>
      </w:r>
      <w:proofErr w:type="spellEnd"/>
      <w:r w:rsidRPr="00367BDD">
        <w:rPr>
          <w:rFonts w:ascii="Times New Roman" w:hAnsi="Times New Roman"/>
        </w:rPr>
        <w:t xml:space="preserve"> </w:t>
      </w:r>
      <w:proofErr w:type="spellStart"/>
      <w:r w:rsidRPr="00367BDD">
        <w:rPr>
          <w:rFonts w:ascii="Times New Roman" w:hAnsi="Times New Roman"/>
        </w:rPr>
        <w:t>Aufgabe</w:t>
      </w:r>
      <w:proofErr w:type="spellEnd"/>
      <w:r w:rsidRPr="00367BDD">
        <w:rPr>
          <w:rFonts w:ascii="Times New Roman" w:hAnsi="Times New Roman"/>
        </w:rPr>
        <w:t xml:space="preserve">. </w:t>
      </w:r>
      <w:proofErr w:type="spellStart"/>
      <w:r w:rsidRPr="00367BDD">
        <w:rPr>
          <w:rFonts w:ascii="Times New Roman" w:hAnsi="Times New Roman"/>
        </w:rPr>
        <w:t>Be</w:t>
      </w:r>
      <w:r>
        <w:rPr>
          <w:rFonts w:ascii="Times New Roman" w:hAnsi="Times New Roman"/>
        </w:rPr>
        <w:t>itrage</w:t>
      </w:r>
      <w:proofErr w:type="spellEnd"/>
      <w:r>
        <w:rPr>
          <w:rFonts w:ascii="Times New Roman" w:hAnsi="Times New Roman"/>
        </w:rPr>
        <w:t xml:space="preserve"> </w:t>
      </w:r>
      <w:proofErr w:type="spellStart"/>
      <w:r>
        <w:rPr>
          <w:rFonts w:ascii="Times New Roman" w:hAnsi="Times New Roman"/>
        </w:rPr>
        <w:t>zur</w:t>
      </w:r>
      <w:proofErr w:type="spellEnd"/>
      <w:r>
        <w:rPr>
          <w:rFonts w:ascii="Times New Roman" w:hAnsi="Times New Roman"/>
        </w:rPr>
        <w:t xml:space="preserve"> </w:t>
      </w:r>
      <w:proofErr w:type="spellStart"/>
      <w:r>
        <w:rPr>
          <w:rFonts w:ascii="Times New Roman" w:hAnsi="Times New Roman"/>
        </w:rPr>
        <w:t>lehrerbildung</w:t>
      </w:r>
      <w:proofErr w:type="spellEnd"/>
      <w:r>
        <w:rPr>
          <w:rFonts w:ascii="Times New Roman" w:hAnsi="Times New Roman"/>
        </w:rPr>
        <w:t xml:space="preserve">, H.2. </w:t>
      </w:r>
    </w:p>
  </w:footnote>
  <w:footnote w:id="4">
    <w:p w:rsidR="00754CC2" w:rsidRDefault="00754CC2" w:rsidP="00754CC2">
      <w:pPr>
        <w:pStyle w:val="FootnoteText"/>
      </w:pPr>
      <w:r>
        <w:rPr>
          <w:rStyle w:val="FootnoteReference"/>
        </w:rPr>
        <w:footnoteRef/>
      </w:r>
      <w:r>
        <w:t xml:space="preserve"> </w:t>
      </w:r>
      <w:r w:rsidRPr="004C18F4">
        <w:rPr>
          <w:rFonts w:ascii="Times New Roman" w:hAnsi="Times New Roman"/>
        </w:rPr>
        <w:t xml:space="preserve">КРЪСТЕВА, </w:t>
      </w:r>
      <w:proofErr w:type="spellStart"/>
      <w:r w:rsidRPr="004C18F4">
        <w:rPr>
          <w:rFonts w:ascii="Times New Roman" w:hAnsi="Times New Roman"/>
        </w:rPr>
        <w:t>Антония</w:t>
      </w:r>
      <w:proofErr w:type="spellEnd"/>
      <w:r w:rsidRPr="004C18F4">
        <w:rPr>
          <w:rFonts w:ascii="Times New Roman" w:hAnsi="Times New Roman"/>
        </w:rPr>
        <w:t xml:space="preserve">. </w:t>
      </w:r>
      <w:proofErr w:type="spellStart"/>
      <w:r w:rsidRPr="004C18F4">
        <w:rPr>
          <w:rFonts w:ascii="Times New Roman" w:hAnsi="Times New Roman"/>
        </w:rPr>
        <w:t>Разбирането</w:t>
      </w:r>
      <w:proofErr w:type="spellEnd"/>
      <w:r w:rsidRPr="004C18F4">
        <w:rPr>
          <w:rFonts w:ascii="Times New Roman" w:hAnsi="Times New Roman"/>
        </w:rPr>
        <w:t xml:space="preserve"> - </w:t>
      </w:r>
      <w:proofErr w:type="spellStart"/>
      <w:r w:rsidRPr="004C18F4">
        <w:rPr>
          <w:rFonts w:ascii="Times New Roman" w:hAnsi="Times New Roman"/>
        </w:rPr>
        <w:t>иманентен</w:t>
      </w:r>
      <w:proofErr w:type="spellEnd"/>
      <w:r w:rsidRPr="004C18F4">
        <w:rPr>
          <w:rFonts w:ascii="Times New Roman" w:hAnsi="Times New Roman"/>
        </w:rPr>
        <w:t xml:space="preserve"> </w:t>
      </w:r>
      <w:proofErr w:type="spellStart"/>
      <w:r w:rsidRPr="004C18F4">
        <w:rPr>
          <w:rFonts w:ascii="Times New Roman" w:hAnsi="Times New Roman"/>
        </w:rPr>
        <w:t>компонент</w:t>
      </w:r>
      <w:proofErr w:type="spellEnd"/>
      <w:r w:rsidRPr="004C18F4">
        <w:rPr>
          <w:rFonts w:ascii="Times New Roman" w:hAnsi="Times New Roman"/>
        </w:rPr>
        <w:t xml:space="preserve"> </w:t>
      </w:r>
      <w:proofErr w:type="spellStart"/>
      <w:r w:rsidRPr="004C18F4">
        <w:rPr>
          <w:rFonts w:ascii="Times New Roman" w:hAnsi="Times New Roman"/>
        </w:rPr>
        <w:t>на</w:t>
      </w:r>
      <w:proofErr w:type="spellEnd"/>
      <w:r w:rsidRPr="004C18F4">
        <w:rPr>
          <w:rFonts w:ascii="Times New Roman" w:hAnsi="Times New Roman"/>
        </w:rPr>
        <w:t xml:space="preserve"> </w:t>
      </w:r>
      <w:proofErr w:type="spellStart"/>
      <w:r w:rsidRPr="004C18F4">
        <w:rPr>
          <w:rFonts w:ascii="Times New Roman" w:hAnsi="Times New Roman"/>
        </w:rPr>
        <w:t>критическото</w:t>
      </w:r>
      <w:proofErr w:type="spellEnd"/>
      <w:r w:rsidRPr="004C18F4">
        <w:rPr>
          <w:rFonts w:ascii="Times New Roman" w:hAnsi="Times New Roman"/>
        </w:rPr>
        <w:t xml:space="preserve"> </w:t>
      </w:r>
      <w:proofErr w:type="spellStart"/>
      <w:r w:rsidRPr="004C18F4">
        <w:rPr>
          <w:rFonts w:ascii="Times New Roman" w:hAnsi="Times New Roman"/>
        </w:rPr>
        <w:t>мислене</w:t>
      </w:r>
      <w:proofErr w:type="spellEnd"/>
      <w:r w:rsidRPr="004C18F4">
        <w:rPr>
          <w:rFonts w:ascii="Times New Roman" w:hAnsi="Times New Roman"/>
        </w:rPr>
        <w:t xml:space="preserve">. - </w:t>
      </w:r>
      <w:proofErr w:type="spellStart"/>
      <w:r w:rsidRPr="004C18F4">
        <w:rPr>
          <w:rFonts w:ascii="Times New Roman" w:hAnsi="Times New Roman"/>
        </w:rPr>
        <w:t>Психология</w:t>
      </w:r>
      <w:proofErr w:type="spellEnd"/>
      <w:r w:rsidRPr="004C18F4">
        <w:rPr>
          <w:rFonts w:ascii="Times New Roman" w:hAnsi="Times New Roman"/>
        </w:rPr>
        <w:t xml:space="preserve"> </w:t>
      </w:r>
      <w:proofErr w:type="spellStart"/>
      <w:r w:rsidRPr="004C18F4">
        <w:rPr>
          <w:rFonts w:ascii="Times New Roman" w:hAnsi="Times New Roman"/>
        </w:rPr>
        <w:t>журнал</w:t>
      </w:r>
      <w:proofErr w:type="spellEnd"/>
      <w:r w:rsidRPr="004C18F4">
        <w:rPr>
          <w:rFonts w:ascii="Times New Roman" w:hAnsi="Times New Roman"/>
        </w:rPr>
        <w:t>, № 45, 2008, 11–16</w:t>
      </w:r>
      <w:r>
        <w:rPr>
          <w:rFonts w:ascii="Times New Roman" w:hAnsi="Times New Roman"/>
        </w:rPr>
        <w:t>.</w:t>
      </w:r>
    </w:p>
  </w:footnote>
  <w:footnote w:id="5">
    <w:p w:rsidR="00754CC2" w:rsidRPr="00D74522" w:rsidRDefault="00754CC2" w:rsidP="00754CC2">
      <w:pPr>
        <w:pStyle w:val="FootnoteText"/>
        <w:rPr>
          <w:rFonts w:ascii="Times New Roman" w:hAnsi="Times New Roman"/>
        </w:rPr>
      </w:pPr>
      <w:r w:rsidRPr="00D74522">
        <w:rPr>
          <w:rStyle w:val="FootnoteReference"/>
          <w:rFonts w:ascii="Times New Roman" w:hAnsi="Times New Roman"/>
        </w:rPr>
        <w:footnoteRef/>
      </w:r>
      <w:r w:rsidRPr="00D74522">
        <w:rPr>
          <w:rFonts w:ascii="Times New Roman" w:hAnsi="Times New Roman"/>
        </w:rPr>
        <w:t xml:space="preserve"> ТРЕЙСИ, </w:t>
      </w:r>
      <w:proofErr w:type="spellStart"/>
      <w:r w:rsidRPr="00D74522">
        <w:rPr>
          <w:rFonts w:ascii="Times New Roman" w:hAnsi="Times New Roman"/>
        </w:rPr>
        <w:t>Брайън</w:t>
      </w:r>
      <w:proofErr w:type="spellEnd"/>
      <w:r w:rsidRPr="00D74522">
        <w:rPr>
          <w:rFonts w:ascii="Times New Roman" w:hAnsi="Times New Roman"/>
        </w:rPr>
        <w:t xml:space="preserve">. </w:t>
      </w:r>
      <w:proofErr w:type="spellStart"/>
      <w:r w:rsidRPr="00D74522">
        <w:rPr>
          <w:rFonts w:ascii="Times New Roman" w:hAnsi="Times New Roman"/>
        </w:rPr>
        <w:t>Силата</w:t>
      </w:r>
      <w:proofErr w:type="spellEnd"/>
      <w:r w:rsidRPr="00D74522">
        <w:rPr>
          <w:rFonts w:ascii="Times New Roman" w:hAnsi="Times New Roman"/>
        </w:rPr>
        <w:t xml:space="preserve"> </w:t>
      </w:r>
      <w:proofErr w:type="spellStart"/>
      <w:r w:rsidRPr="00D74522">
        <w:rPr>
          <w:rFonts w:ascii="Times New Roman" w:hAnsi="Times New Roman"/>
        </w:rPr>
        <w:t>на</w:t>
      </w:r>
      <w:proofErr w:type="spellEnd"/>
      <w:r w:rsidRPr="00D74522">
        <w:rPr>
          <w:rFonts w:ascii="Times New Roman" w:hAnsi="Times New Roman"/>
        </w:rPr>
        <w:t xml:space="preserve"> </w:t>
      </w:r>
      <w:proofErr w:type="spellStart"/>
      <w:r w:rsidRPr="00D74522">
        <w:rPr>
          <w:rFonts w:ascii="Times New Roman" w:hAnsi="Times New Roman"/>
        </w:rPr>
        <w:t>самоувереността</w:t>
      </w:r>
      <w:proofErr w:type="spellEnd"/>
      <w:r w:rsidRPr="00D74522">
        <w:rPr>
          <w:rFonts w:ascii="Times New Roman" w:hAnsi="Times New Roman"/>
        </w:rPr>
        <w:t xml:space="preserve">. </w:t>
      </w:r>
      <w:proofErr w:type="spellStart"/>
      <w:r w:rsidRPr="00D74522">
        <w:rPr>
          <w:rFonts w:ascii="Times New Roman" w:hAnsi="Times New Roman"/>
        </w:rPr>
        <w:t>София:Обсидиан</w:t>
      </w:r>
      <w:proofErr w:type="spellEnd"/>
      <w:r w:rsidRPr="00D74522">
        <w:rPr>
          <w:rFonts w:ascii="Times New Roman" w:hAnsi="Times New Roman"/>
        </w:rPr>
        <w:t>, 2012, с.209.</w:t>
      </w:r>
    </w:p>
  </w:footnote>
  <w:footnote w:id="6">
    <w:p w:rsidR="00E126CC" w:rsidRPr="00393FC1" w:rsidRDefault="00E126CC" w:rsidP="00E126CC">
      <w:pPr>
        <w:pStyle w:val="FootnoteText"/>
        <w:jc w:val="both"/>
        <w:rPr>
          <w:rFonts w:ascii="Times New Roman" w:hAnsi="Times New Roman"/>
        </w:rPr>
      </w:pPr>
      <w:r w:rsidRPr="00393FC1">
        <w:rPr>
          <w:rStyle w:val="FootnoteReference"/>
          <w:rFonts w:ascii="Times New Roman" w:hAnsi="Times New Roman"/>
        </w:rPr>
        <w:footnoteRef/>
      </w:r>
      <w:r w:rsidRPr="00393FC1">
        <w:rPr>
          <w:rFonts w:ascii="Times New Roman" w:hAnsi="Times New Roman"/>
        </w:rPr>
        <w:t xml:space="preserve">ARONSON, E. Wilson, T., </w:t>
      </w:r>
      <w:proofErr w:type="spellStart"/>
      <w:r w:rsidRPr="00393FC1">
        <w:rPr>
          <w:rFonts w:ascii="Times New Roman" w:hAnsi="Times New Roman"/>
        </w:rPr>
        <w:t>Akert</w:t>
      </w:r>
      <w:proofErr w:type="spellEnd"/>
      <w:r w:rsidRPr="00393FC1">
        <w:rPr>
          <w:rFonts w:ascii="Times New Roman" w:hAnsi="Times New Roman"/>
        </w:rPr>
        <w:t xml:space="preserve">, R. Social </w:t>
      </w:r>
      <w:proofErr w:type="spellStart"/>
      <w:r w:rsidRPr="00393FC1">
        <w:rPr>
          <w:rFonts w:ascii="Times New Roman" w:hAnsi="Times New Roman"/>
        </w:rPr>
        <w:t>Psycology</w:t>
      </w:r>
      <w:proofErr w:type="spellEnd"/>
      <w:r w:rsidRPr="00393FC1">
        <w:rPr>
          <w:rFonts w:ascii="Times New Roman" w:hAnsi="Times New Roman"/>
        </w:rPr>
        <w:t>. Fourth edition. Pearson Education, Inc.</w:t>
      </w:r>
      <m:oMath>
        <m:r>
          <w:rPr>
            <w:rFonts w:ascii="Cambria Math" w:hAnsi="Times New Roman"/>
          </w:rPr>
          <m:t>–</m:t>
        </m:r>
      </m:oMath>
      <w:r w:rsidRPr="00393FC1">
        <w:rPr>
          <w:rFonts w:ascii="Times New Roman" w:hAnsi="Times New Roman"/>
        </w:rPr>
        <w:t>N.J, 2002, p.</w:t>
      </w:r>
      <w:r>
        <w:rPr>
          <w:rFonts w:ascii="Times New Roman" w:hAnsi="Times New Roman"/>
        </w:rPr>
        <w:t>79</w:t>
      </w:r>
      <m:oMath>
        <m:r>
          <w:rPr>
            <w:rFonts w:ascii="Cambria Math" w:hAnsi="Cambria Math"/>
          </w:rPr>
          <m:t>–110</m:t>
        </m:r>
      </m:oMath>
      <w:r w:rsidRPr="00393FC1">
        <w:rPr>
          <w:rFonts w:ascii="Times New Roman" w:hAnsi="Times New Roman"/>
        </w:rPr>
        <w:t>.</w:t>
      </w:r>
    </w:p>
  </w:footnote>
  <w:footnote w:id="7">
    <w:p w:rsidR="007957D4" w:rsidRPr="00454679" w:rsidRDefault="007957D4" w:rsidP="007957D4">
      <w:pPr>
        <w:pStyle w:val="FootnoteText"/>
        <w:jc w:val="both"/>
        <w:rPr>
          <w:rFonts w:ascii="Times New Roman" w:hAnsi="Times New Roman"/>
        </w:rPr>
      </w:pPr>
      <w:r w:rsidRPr="00454679">
        <w:rPr>
          <w:rStyle w:val="FootnoteReference"/>
          <w:rFonts w:ascii="Times New Roman" w:hAnsi="Times New Roman"/>
        </w:rPr>
        <w:sym w:font="Symbol" w:char="F02A"/>
      </w:r>
      <w:r w:rsidRPr="00454679">
        <w:rPr>
          <w:rFonts w:ascii="Times New Roman" w:hAnsi="Times New Roman"/>
        </w:rPr>
        <w:t xml:space="preserve"> В </w:t>
      </w:r>
      <w:hyperlink r:id="rId1" w:tooltip="Логика" w:history="1">
        <w:r w:rsidRPr="00454679">
          <w:rPr>
            <w:rStyle w:val="Hyperlink"/>
            <w:rFonts w:ascii="Times New Roman" w:hAnsi="Times New Roman"/>
          </w:rPr>
          <w:t>логиката</w:t>
        </w:r>
      </w:hyperlink>
      <w:r w:rsidRPr="00454679">
        <w:rPr>
          <w:rFonts w:ascii="Times New Roman" w:hAnsi="Times New Roman"/>
        </w:rPr>
        <w:t> и </w:t>
      </w:r>
      <w:hyperlink r:id="rId2" w:tooltip="Философия" w:history="1">
        <w:r w:rsidRPr="00454679">
          <w:rPr>
            <w:rStyle w:val="Hyperlink"/>
            <w:rFonts w:ascii="Times New Roman" w:hAnsi="Times New Roman"/>
          </w:rPr>
          <w:t>философията</w:t>
        </w:r>
      </w:hyperlink>
      <w:r w:rsidRPr="00454679">
        <w:rPr>
          <w:rFonts w:ascii="Times New Roman" w:hAnsi="Times New Roman"/>
        </w:rPr>
        <w:t> терминът </w:t>
      </w:r>
      <w:r w:rsidRPr="00454679">
        <w:rPr>
          <w:rFonts w:ascii="Times New Roman" w:hAnsi="Times New Roman"/>
          <w:b/>
          <w:bCs/>
        </w:rPr>
        <w:t>пропозиция</w:t>
      </w:r>
      <w:r w:rsidRPr="00454679">
        <w:rPr>
          <w:rFonts w:ascii="Times New Roman" w:hAnsi="Times New Roman"/>
        </w:rPr>
        <w:t> (</w:t>
      </w:r>
      <w:proofErr w:type="spellStart"/>
      <w:r w:rsidRPr="00454679">
        <w:rPr>
          <w:rFonts w:ascii="Times New Roman" w:hAnsi="Times New Roman"/>
        </w:rPr>
        <w:t>от</w:t>
      </w:r>
      <w:proofErr w:type="spellEnd"/>
      <w:r w:rsidRPr="00454679">
        <w:rPr>
          <w:rFonts w:ascii="Times New Roman" w:hAnsi="Times New Roman"/>
        </w:rPr>
        <w:t> </w:t>
      </w:r>
      <w:proofErr w:type="spellStart"/>
      <w:r w:rsidR="00BD2C07">
        <w:fldChar w:fldCharType="begin"/>
      </w:r>
      <w:r w:rsidR="00BD2C07">
        <w:instrText>HYPERLINK "https://bg.wikipedia.org/wiki/%D0%90%D0%BD%D0%B3%D0%BB%D0%B8%D0%B9%D1%81%D0%BA%D0%B8" \o "Английски"</w:instrText>
      </w:r>
      <w:r w:rsidR="00BD2C07">
        <w:fldChar w:fldCharType="separate"/>
      </w:r>
      <w:r w:rsidRPr="00EE3A97">
        <w:rPr>
          <w:rStyle w:val="Hyperlink"/>
          <w:rFonts w:ascii="Times New Roman" w:hAnsi="Times New Roman"/>
        </w:rPr>
        <w:t>английски</w:t>
      </w:r>
      <w:proofErr w:type="spellEnd"/>
      <w:r w:rsidR="00BD2C07">
        <w:fldChar w:fldCharType="end"/>
      </w:r>
      <w:r w:rsidRPr="00EE3A97">
        <w:rPr>
          <w:rFonts w:ascii="Times New Roman" w:hAnsi="Times New Roman"/>
        </w:rPr>
        <w:t> </w:t>
      </w:r>
      <w:r w:rsidRPr="00454679">
        <w:rPr>
          <w:rFonts w:ascii="Times New Roman" w:hAnsi="Times New Roman"/>
          <w:i/>
          <w:iCs/>
        </w:rPr>
        <w:t>proposition</w:t>
      </w:r>
      <w:r w:rsidRPr="00454679">
        <w:rPr>
          <w:rFonts w:ascii="Times New Roman" w:hAnsi="Times New Roman"/>
        </w:rPr>
        <w:t xml:space="preserve">, </w:t>
      </w:r>
      <w:proofErr w:type="spellStart"/>
      <w:r w:rsidRPr="00454679">
        <w:rPr>
          <w:rFonts w:ascii="Times New Roman" w:hAnsi="Times New Roman"/>
        </w:rPr>
        <w:t>от</w:t>
      </w:r>
      <w:proofErr w:type="spellEnd"/>
      <w:r w:rsidRPr="00454679">
        <w:rPr>
          <w:rFonts w:ascii="Times New Roman" w:hAnsi="Times New Roman"/>
        </w:rPr>
        <w:t> </w:t>
      </w:r>
      <w:r w:rsidRPr="00454679">
        <w:rPr>
          <w:rFonts w:ascii="Times New Roman" w:hAnsi="Times New Roman"/>
          <w:i/>
          <w:iCs/>
        </w:rPr>
        <w:t>proposal</w:t>
      </w:r>
      <w:r w:rsidRPr="00454679">
        <w:rPr>
          <w:rFonts w:ascii="Times New Roman" w:hAnsi="Times New Roman"/>
        </w:rPr>
        <w:t xml:space="preserve"> - </w:t>
      </w:r>
      <w:proofErr w:type="spellStart"/>
      <w:r w:rsidRPr="00454679">
        <w:rPr>
          <w:rFonts w:ascii="Times New Roman" w:hAnsi="Times New Roman"/>
        </w:rPr>
        <w:t>предложение</w:t>
      </w:r>
      <w:proofErr w:type="spellEnd"/>
      <w:r w:rsidRPr="00454679">
        <w:rPr>
          <w:rFonts w:ascii="Times New Roman" w:hAnsi="Times New Roman"/>
        </w:rPr>
        <w:t xml:space="preserve">) </w:t>
      </w:r>
      <w:proofErr w:type="spellStart"/>
      <w:r w:rsidRPr="00454679">
        <w:rPr>
          <w:rFonts w:ascii="Times New Roman" w:hAnsi="Times New Roman"/>
        </w:rPr>
        <w:t>се</w:t>
      </w:r>
      <w:proofErr w:type="spellEnd"/>
      <w:r w:rsidRPr="00454679">
        <w:rPr>
          <w:rFonts w:ascii="Times New Roman" w:hAnsi="Times New Roman"/>
        </w:rPr>
        <w:t xml:space="preserve"> </w:t>
      </w:r>
      <w:proofErr w:type="spellStart"/>
      <w:r w:rsidRPr="00454679">
        <w:rPr>
          <w:rFonts w:ascii="Times New Roman" w:hAnsi="Times New Roman"/>
        </w:rPr>
        <w:t>отнася</w:t>
      </w:r>
      <w:proofErr w:type="spellEnd"/>
      <w:r w:rsidRPr="00454679">
        <w:rPr>
          <w:rFonts w:ascii="Times New Roman" w:hAnsi="Times New Roman"/>
        </w:rPr>
        <w:t xml:space="preserve"> </w:t>
      </w:r>
      <w:proofErr w:type="spellStart"/>
      <w:r w:rsidRPr="00454679">
        <w:rPr>
          <w:rFonts w:ascii="Times New Roman" w:hAnsi="Times New Roman"/>
        </w:rPr>
        <w:t>едновременно</w:t>
      </w:r>
      <w:proofErr w:type="spellEnd"/>
      <w:r w:rsidRPr="00454679">
        <w:rPr>
          <w:rFonts w:ascii="Times New Roman" w:hAnsi="Times New Roman"/>
        </w:rPr>
        <w:t xml:space="preserve"> </w:t>
      </w:r>
      <w:proofErr w:type="spellStart"/>
      <w:r w:rsidRPr="00454679">
        <w:rPr>
          <w:rFonts w:ascii="Times New Roman" w:hAnsi="Times New Roman"/>
        </w:rPr>
        <w:t>до</w:t>
      </w:r>
      <w:proofErr w:type="spellEnd"/>
      <w:r w:rsidRPr="00454679">
        <w:rPr>
          <w:rFonts w:ascii="Times New Roman" w:hAnsi="Times New Roman"/>
        </w:rPr>
        <w:t xml:space="preserve"> (а) "</w:t>
      </w:r>
      <w:proofErr w:type="spellStart"/>
      <w:r w:rsidRPr="00454679">
        <w:rPr>
          <w:rFonts w:ascii="Times New Roman" w:hAnsi="Times New Roman"/>
        </w:rPr>
        <w:t>съдържание</w:t>
      </w:r>
      <w:proofErr w:type="spellEnd"/>
      <w:r w:rsidRPr="00454679">
        <w:rPr>
          <w:rFonts w:ascii="Times New Roman" w:hAnsi="Times New Roman"/>
        </w:rPr>
        <w:t xml:space="preserve">" </w:t>
      </w:r>
      <w:proofErr w:type="spellStart"/>
      <w:r w:rsidRPr="00454679">
        <w:rPr>
          <w:rFonts w:ascii="Times New Roman" w:hAnsi="Times New Roman"/>
        </w:rPr>
        <w:t>или</w:t>
      </w:r>
      <w:proofErr w:type="spellEnd"/>
      <w:r w:rsidRPr="00454679">
        <w:rPr>
          <w:rFonts w:ascii="Times New Roman" w:hAnsi="Times New Roman"/>
        </w:rPr>
        <w:t xml:space="preserve"> "</w:t>
      </w:r>
      <w:proofErr w:type="spellStart"/>
      <w:r w:rsidRPr="00454679">
        <w:rPr>
          <w:rFonts w:ascii="Times New Roman" w:hAnsi="Times New Roman"/>
        </w:rPr>
        <w:t>значение</w:t>
      </w:r>
      <w:proofErr w:type="spellEnd"/>
      <w:r w:rsidRPr="00454679">
        <w:rPr>
          <w:rFonts w:ascii="Times New Roman" w:hAnsi="Times New Roman"/>
        </w:rPr>
        <w:t xml:space="preserve">" </w:t>
      </w:r>
      <w:proofErr w:type="spellStart"/>
      <w:r w:rsidRPr="00454679">
        <w:rPr>
          <w:rFonts w:ascii="Times New Roman" w:hAnsi="Times New Roman"/>
        </w:rPr>
        <w:t>на</w:t>
      </w:r>
      <w:proofErr w:type="spellEnd"/>
      <w:r w:rsidRPr="00454679">
        <w:rPr>
          <w:rFonts w:ascii="Times New Roman" w:hAnsi="Times New Roman"/>
        </w:rPr>
        <w:t xml:space="preserve"> </w:t>
      </w:r>
      <w:proofErr w:type="spellStart"/>
      <w:r w:rsidRPr="00454679">
        <w:rPr>
          <w:rFonts w:ascii="Times New Roman" w:hAnsi="Times New Roman"/>
        </w:rPr>
        <w:t>значещо</w:t>
      </w:r>
      <w:proofErr w:type="spellEnd"/>
      <w:r w:rsidRPr="00454679">
        <w:rPr>
          <w:rFonts w:ascii="Times New Roman" w:hAnsi="Times New Roman"/>
        </w:rPr>
        <w:t xml:space="preserve"> </w:t>
      </w:r>
      <w:proofErr w:type="spellStart"/>
      <w:r w:rsidRPr="00454679">
        <w:rPr>
          <w:rFonts w:ascii="Times New Roman" w:hAnsi="Times New Roman"/>
        </w:rPr>
        <w:t>декларативно</w:t>
      </w:r>
      <w:proofErr w:type="spellEnd"/>
      <w:r w:rsidRPr="00454679">
        <w:rPr>
          <w:rFonts w:ascii="Times New Roman" w:hAnsi="Times New Roman"/>
        </w:rPr>
        <w:t xml:space="preserve"> </w:t>
      </w:r>
      <w:proofErr w:type="spellStart"/>
      <w:r w:rsidRPr="00454679">
        <w:rPr>
          <w:rFonts w:ascii="Times New Roman" w:hAnsi="Times New Roman"/>
        </w:rPr>
        <w:t>изречение</w:t>
      </w:r>
      <w:proofErr w:type="spellEnd"/>
      <w:r w:rsidRPr="00454679">
        <w:rPr>
          <w:rFonts w:ascii="Times New Roman" w:hAnsi="Times New Roman"/>
        </w:rPr>
        <w:t xml:space="preserve"> </w:t>
      </w:r>
      <w:proofErr w:type="spellStart"/>
      <w:r w:rsidRPr="00454679">
        <w:rPr>
          <w:rFonts w:ascii="Times New Roman" w:hAnsi="Times New Roman"/>
        </w:rPr>
        <w:t>или</w:t>
      </w:r>
      <w:proofErr w:type="spellEnd"/>
      <w:r w:rsidRPr="00454679">
        <w:rPr>
          <w:rFonts w:ascii="Times New Roman" w:hAnsi="Times New Roman"/>
        </w:rPr>
        <w:t xml:space="preserve"> (б) </w:t>
      </w:r>
      <w:proofErr w:type="spellStart"/>
      <w:r w:rsidRPr="00454679">
        <w:rPr>
          <w:rFonts w:ascii="Times New Roman" w:hAnsi="Times New Roman"/>
        </w:rPr>
        <w:t>примерен</w:t>
      </w:r>
      <w:proofErr w:type="spellEnd"/>
      <w:r w:rsidRPr="00454679">
        <w:rPr>
          <w:rFonts w:ascii="Times New Roman" w:hAnsi="Times New Roman"/>
        </w:rPr>
        <w:t xml:space="preserve"> </w:t>
      </w:r>
      <w:proofErr w:type="spellStart"/>
      <w:r w:rsidRPr="00454679">
        <w:rPr>
          <w:rFonts w:ascii="Times New Roman" w:hAnsi="Times New Roman"/>
        </w:rPr>
        <w:t>модел</w:t>
      </w:r>
      <w:proofErr w:type="spellEnd"/>
      <w:r w:rsidRPr="00454679">
        <w:rPr>
          <w:rFonts w:ascii="Times New Roman" w:hAnsi="Times New Roman"/>
        </w:rPr>
        <w:t xml:space="preserve"> </w:t>
      </w:r>
      <w:proofErr w:type="spellStart"/>
      <w:r w:rsidRPr="00454679">
        <w:rPr>
          <w:rFonts w:ascii="Times New Roman" w:hAnsi="Times New Roman"/>
        </w:rPr>
        <w:t>от</w:t>
      </w:r>
      <w:proofErr w:type="spellEnd"/>
      <w:r w:rsidRPr="00454679">
        <w:rPr>
          <w:rFonts w:ascii="Times New Roman" w:hAnsi="Times New Roman"/>
        </w:rPr>
        <w:t xml:space="preserve"> </w:t>
      </w:r>
      <w:proofErr w:type="spellStart"/>
      <w:r w:rsidRPr="00454679">
        <w:rPr>
          <w:rFonts w:ascii="Times New Roman" w:hAnsi="Times New Roman"/>
        </w:rPr>
        <w:t>символи</w:t>
      </w:r>
      <w:proofErr w:type="spellEnd"/>
      <w:r w:rsidRPr="00454679">
        <w:rPr>
          <w:rFonts w:ascii="Times New Roman" w:hAnsi="Times New Roman"/>
        </w:rPr>
        <w:t xml:space="preserve">, </w:t>
      </w:r>
      <w:proofErr w:type="spellStart"/>
      <w:r w:rsidRPr="00454679">
        <w:rPr>
          <w:rFonts w:ascii="Times New Roman" w:hAnsi="Times New Roman"/>
        </w:rPr>
        <w:t>означения</w:t>
      </w:r>
      <w:proofErr w:type="spellEnd"/>
      <w:r w:rsidRPr="00454679">
        <w:rPr>
          <w:rFonts w:ascii="Times New Roman" w:hAnsi="Times New Roman"/>
        </w:rPr>
        <w:t xml:space="preserve"> </w:t>
      </w:r>
      <w:proofErr w:type="spellStart"/>
      <w:r w:rsidRPr="00454679">
        <w:rPr>
          <w:rFonts w:ascii="Times New Roman" w:hAnsi="Times New Roman"/>
        </w:rPr>
        <w:t>или</w:t>
      </w:r>
      <w:proofErr w:type="spellEnd"/>
      <w:r w:rsidRPr="00454679">
        <w:rPr>
          <w:rFonts w:ascii="Times New Roman" w:hAnsi="Times New Roman"/>
        </w:rPr>
        <w:t xml:space="preserve"> </w:t>
      </w:r>
      <w:proofErr w:type="spellStart"/>
      <w:r w:rsidRPr="00454679">
        <w:rPr>
          <w:rFonts w:ascii="Times New Roman" w:hAnsi="Times New Roman"/>
        </w:rPr>
        <w:t>звуци</w:t>
      </w:r>
      <w:proofErr w:type="spellEnd"/>
      <w:r w:rsidRPr="00454679">
        <w:rPr>
          <w:rFonts w:ascii="Times New Roman" w:hAnsi="Times New Roman"/>
        </w:rPr>
        <w:t xml:space="preserve">, </w:t>
      </w:r>
      <w:proofErr w:type="spellStart"/>
      <w:r w:rsidRPr="00454679">
        <w:rPr>
          <w:rFonts w:ascii="Times New Roman" w:hAnsi="Times New Roman"/>
        </w:rPr>
        <w:t>които</w:t>
      </w:r>
      <w:proofErr w:type="spellEnd"/>
      <w:r w:rsidRPr="00454679">
        <w:rPr>
          <w:rFonts w:ascii="Times New Roman" w:hAnsi="Times New Roman"/>
        </w:rPr>
        <w:t xml:space="preserve"> </w:t>
      </w:r>
      <w:proofErr w:type="spellStart"/>
      <w:r w:rsidRPr="00454679">
        <w:rPr>
          <w:rFonts w:ascii="Times New Roman" w:hAnsi="Times New Roman"/>
        </w:rPr>
        <w:t>съставят</w:t>
      </w:r>
      <w:proofErr w:type="spellEnd"/>
      <w:r w:rsidRPr="00454679">
        <w:rPr>
          <w:rFonts w:ascii="Times New Roman" w:hAnsi="Times New Roman"/>
        </w:rPr>
        <w:t xml:space="preserve"> </w:t>
      </w:r>
      <w:proofErr w:type="spellStart"/>
      <w:r w:rsidRPr="00454679">
        <w:rPr>
          <w:rFonts w:ascii="Times New Roman" w:hAnsi="Times New Roman"/>
        </w:rPr>
        <w:t>значещо</w:t>
      </w:r>
      <w:proofErr w:type="spellEnd"/>
      <w:r w:rsidRPr="00454679">
        <w:rPr>
          <w:rFonts w:ascii="Times New Roman" w:hAnsi="Times New Roman"/>
        </w:rPr>
        <w:t xml:space="preserve"> </w:t>
      </w:r>
      <w:proofErr w:type="spellStart"/>
      <w:r w:rsidRPr="00454679">
        <w:rPr>
          <w:rFonts w:ascii="Times New Roman" w:hAnsi="Times New Roman"/>
        </w:rPr>
        <w:t>декларативно</w:t>
      </w:r>
      <w:proofErr w:type="spellEnd"/>
      <w:r w:rsidRPr="00454679">
        <w:rPr>
          <w:rFonts w:ascii="Times New Roman" w:hAnsi="Times New Roman"/>
        </w:rPr>
        <w:t xml:space="preserve"> </w:t>
      </w:r>
      <w:proofErr w:type="spellStart"/>
      <w:r w:rsidRPr="00454679">
        <w:rPr>
          <w:rFonts w:ascii="Times New Roman" w:hAnsi="Times New Roman"/>
        </w:rPr>
        <w:t>изречение</w:t>
      </w:r>
      <w:proofErr w:type="spellEnd"/>
      <w:r w:rsidRPr="00454679">
        <w:rPr>
          <w:rFonts w:ascii="Times New Roman" w:hAnsi="Times New Roman"/>
        </w:rPr>
        <w:t xml:space="preserve">. </w:t>
      </w:r>
      <w:proofErr w:type="spellStart"/>
      <w:r w:rsidRPr="00454679">
        <w:rPr>
          <w:rFonts w:ascii="Times New Roman" w:hAnsi="Times New Roman"/>
        </w:rPr>
        <w:t>Смисълът</w:t>
      </w:r>
      <w:proofErr w:type="spellEnd"/>
      <w:r w:rsidRPr="00454679">
        <w:rPr>
          <w:rFonts w:ascii="Times New Roman" w:hAnsi="Times New Roman"/>
        </w:rPr>
        <w:t xml:space="preserve"> </w:t>
      </w:r>
      <w:proofErr w:type="spellStart"/>
      <w:r w:rsidRPr="00454679">
        <w:rPr>
          <w:rFonts w:ascii="Times New Roman" w:hAnsi="Times New Roman"/>
        </w:rPr>
        <w:t>на</w:t>
      </w:r>
      <w:proofErr w:type="spellEnd"/>
      <w:r w:rsidRPr="00454679">
        <w:rPr>
          <w:rFonts w:ascii="Times New Roman" w:hAnsi="Times New Roman"/>
        </w:rPr>
        <w:t xml:space="preserve"> </w:t>
      </w:r>
      <w:proofErr w:type="spellStart"/>
      <w:r w:rsidRPr="00454679">
        <w:rPr>
          <w:rFonts w:ascii="Times New Roman" w:hAnsi="Times New Roman"/>
        </w:rPr>
        <w:t>пропозицията</w:t>
      </w:r>
      <w:proofErr w:type="spellEnd"/>
      <w:r w:rsidRPr="00454679">
        <w:rPr>
          <w:rFonts w:ascii="Times New Roman" w:hAnsi="Times New Roman"/>
        </w:rPr>
        <w:t xml:space="preserve"> </w:t>
      </w:r>
      <w:proofErr w:type="spellStart"/>
      <w:r w:rsidRPr="00454679">
        <w:rPr>
          <w:rFonts w:ascii="Times New Roman" w:hAnsi="Times New Roman"/>
        </w:rPr>
        <w:t>се</w:t>
      </w:r>
      <w:proofErr w:type="spellEnd"/>
      <w:r w:rsidRPr="00454679">
        <w:rPr>
          <w:rFonts w:ascii="Times New Roman" w:hAnsi="Times New Roman"/>
        </w:rPr>
        <w:t xml:space="preserve"> </w:t>
      </w:r>
      <w:proofErr w:type="spellStart"/>
      <w:r w:rsidRPr="00454679">
        <w:rPr>
          <w:rFonts w:ascii="Times New Roman" w:hAnsi="Times New Roman"/>
        </w:rPr>
        <w:t>заключава</w:t>
      </w:r>
      <w:proofErr w:type="spellEnd"/>
      <w:r w:rsidRPr="00454679">
        <w:rPr>
          <w:rFonts w:ascii="Times New Roman" w:hAnsi="Times New Roman"/>
        </w:rPr>
        <w:t xml:space="preserve"> в </w:t>
      </w:r>
      <w:proofErr w:type="spellStart"/>
      <w:r w:rsidRPr="00454679">
        <w:rPr>
          <w:rFonts w:ascii="Times New Roman" w:hAnsi="Times New Roman"/>
        </w:rPr>
        <w:t>това</w:t>
      </w:r>
      <w:proofErr w:type="spellEnd"/>
      <w:r w:rsidRPr="00454679">
        <w:rPr>
          <w:rFonts w:ascii="Times New Roman" w:hAnsi="Times New Roman"/>
        </w:rPr>
        <w:t xml:space="preserve">, </w:t>
      </w:r>
      <w:proofErr w:type="spellStart"/>
      <w:r w:rsidRPr="00454679">
        <w:rPr>
          <w:rFonts w:ascii="Times New Roman" w:hAnsi="Times New Roman"/>
        </w:rPr>
        <w:t>че</w:t>
      </w:r>
      <w:proofErr w:type="spellEnd"/>
      <w:r w:rsidRPr="00454679">
        <w:rPr>
          <w:rFonts w:ascii="Times New Roman" w:hAnsi="Times New Roman"/>
        </w:rPr>
        <w:t xml:space="preserve"> </w:t>
      </w:r>
      <w:proofErr w:type="spellStart"/>
      <w:r w:rsidRPr="00454679">
        <w:rPr>
          <w:rFonts w:ascii="Times New Roman" w:hAnsi="Times New Roman"/>
        </w:rPr>
        <w:t>тя</w:t>
      </w:r>
      <w:proofErr w:type="spellEnd"/>
      <w:r w:rsidRPr="00454679">
        <w:rPr>
          <w:rFonts w:ascii="Times New Roman" w:hAnsi="Times New Roman"/>
        </w:rPr>
        <w:t xml:space="preserve"> </w:t>
      </w:r>
      <w:proofErr w:type="spellStart"/>
      <w:r w:rsidRPr="00454679">
        <w:rPr>
          <w:rFonts w:ascii="Times New Roman" w:hAnsi="Times New Roman"/>
        </w:rPr>
        <w:t>има</w:t>
      </w:r>
      <w:proofErr w:type="spellEnd"/>
      <w:r w:rsidRPr="00454679">
        <w:rPr>
          <w:rFonts w:ascii="Times New Roman" w:hAnsi="Times New Roman"/>
        </w:rPr>
        <w:t xml:space="preserve"> </w:t>
      </w:r>
      <w:proofErr w:type="spellStart"/>
      <w:r w:rsidRPr="00454679">
        <w:rPr>
          <w:rFonts w:ascii="Times New Roman" w:hAnsi="Times New Roman"/>
        </w:rPr>
        <w:t>качеството</w:t>
      </w:r>
      <w:proofErr w:type="spellEnd"/>
      <w:r w:rsidRPr="00454679">
        <w:rPr>
          <w:rFonts w:ascii="Times New Roman" w:hAnsi="Times New Roman"/>
        </w:rPr>
        <w:t xml:space="preserve"> </w:t>
      </w:r>
      <w:proofErr w:type="spellStart"/>
      <w:r w:rsidRPr="00454679">
        <w:rPr>
          <w:rFonts w:ascii="Times New Roman" w:hAnsi="Times New Roman"/>
        </w:rPr>
        <w:t>на</w:t>
      </w:r>
      <w:proofErr w:type="spellEnd"/>
      <w:r w:rsidRPr="00454679">
        <w:rPr>
          <w:rFonts w:ascii="Times New Roman" w:hAnsi="Times New Roman"/>
        </w:rPr>
        <w:t xml:space="preserve"> </w:t>
      </w:r>
      <w:proofErr w:type="spellStart"/>
      <w:r w:rsidRPr="00454679">
        <w:rPr>
          <w:rFonts w:ascii="Times New Roman" w:hAnsi="Times New Roman"/>
        </w:rPr>
        <w:t>това</w:t>
      </w:r>
      <w:proofErr w:type="spellEnd"/>
      <w:r w:rsidRPr="00454679">
        <w:rPr>
          <w:rFonts w:ascii="Times New Roman" w:hAnsi="Times New Roman"/>
        </w:rPr>
        <w:t xml:space="preserve"> </w:t>
      </w:r>
      <w:proofErr w:type="spellStart"/>
      <w:r w:rsidRPr="00454679">
        <w:rPr>
          <w:rFonts w:ascii="Times New Roman" w:hAnsi="Times New Roman"/>
        </w:rPr>
        <w:t>да</w:t>
      </w:r>
      <w:proofErr w:type="spellEnd"/>
      <w:r w:rsidRPr="00454679">
        <w:rPr>
          <w:rFonts w:ascii="Times New Roman" w:hAnsi="Times New Roman"/>
        </w:rPr>
        <w:t xml:space="preserve"> </w:t>
      </w:r>
      <w:proofErr w:type="spellStart"/>
      <w:r w:rsidRPr="00454679">
        <w:rPr>
          <w:rFonts w:ascii="Times New Roman" w:hAnsi="Times New Roman"/>
        </w:rPr>
        <w:t>бъде</w:t>
      </w:r>
      <w:proofErr w:type="spellEnd"/>
      <w:r w:rsidRPr="00454679">
        <w:rPr>
          <w:rFonts w:ascii="Times New Roman" w:hAnsi="Times New Roman"/>
        </w:rPr>
        <w:t xml:space="preserve"> </w:t>
      </w:r>
      <w:proofErr w:type="spellStart"/>
      <w:r w:rsidRPr="00454679">
        <w:rPr>
          <w:rFonts w:ascii="Times New Roman" w:hAnsi="Times New Roman"/>
        </w:rPr>
        <w:t>истина</w:t>
      </w:r>
      <w:proofErr w:type="spellEnd"/>
      <w:r w:rsidRPr="00454679">
        <w:rPr>
          <w:rFonts w:ascii="Times New Roman" w:hAnsi="Times New Roman"/>
        </w:rPr>
        <w:t xml:space="preserve"> </w:t>
      </w:r>
      <w:proofErr w:type="spellStart"/>
      <w:r w:rsidRPr="00454679">
        <w:rPr>
          <w:rFonts w:ascii="Times New Roman" w:hAnsi="Times New Roman"/>
        </w:rPr>
        <w:t>или</w:t>
      </w:r>
      <w:proofErr w:type="spellEnd"/>
      <w:r w:rsidRPr="00454679">
        <w:rPr>
          <w:rFonts w:ascii="Times New Roman" w:hAnsi="Times New Roman"/>
        </w:rPr>
        <w:t xml:space="preserve"> </w:t>
      </w:r>
      <w:proofErr w:type="spellStart"/>
      <w:r w:rsidRPr="00454679">
        <w:rPr>
          <w:rFonts w:ascii="Times New Roman" w:hAnsi="Times New Roman"/>
        </w:rPr>
        <w:t>неистина</w:t>
      </w:r>
      <w:proofErr w:type="spellEnd"/>
      <w:r w:rsidRPr="00454679">
        <w:rPr>
          <w:rFonts w:ascii="Times New Roman" w:hAnsi="Times New Roman"/>
        </w:rPr>
        <w:t xml:space="preserve"> (true / false, 1 / 0) и </w:t>
      </w:r>
      <w:proofErr w:type="spellStart"/>
      <w:r w:rsidRPr="00454679">
        <w:rPr>
          <w:rFonts w:ascii="Times New Roman" w:hAnsi="Times New Roman"/>
        </w:rPr>
        <w:t>за</w:t>
      </w:r>
      <w:proofErr w:type="spellEnd"/>
      <w:r w:rsidRPr="00454679">
        <w:rPr>
          <w:rFonts w:ascii="Times New Roman" w:hAnsi="Times New Roman"/>
        </w:rPr>
        <w:t xml:space="preserve"> </w:t>
      </w:r>
      <w:proofErr w:type="spellStart"/>
      <w:r w:rsidRPr="00454679">
        <w:rPr>
          <w:rFonts w:ascii="Times New Roman" w:hAnsi="Times New Roman"/>
        </w:rPr>
        <w:t>това</w:t>
      </w:r>
      <w:proofErr w:type="spellEnd"/>
      <w:r w:rsidRPr="00454679">
        <w:rPr>
          <w:rFonts w:ascii="Times New Roman" w:hAnsi="Times New Roman"/>
        </w:rPr>
        <w:t xml:space="preserve"> </w:t>
      </w:r>
      <w:proofErr w:type="spellStart"/>
      <w:r w:rsidRPr="00454679">
        <w:rPr>
          <w:rFonts w:ascii="Times New Roman" w:hAnsi="Times New Roman"/>
        </w:rPr>
        <w:t>пропозициите</w:t>
      </w:r>
      <w:proofErr w:type="spellEnd"/>
      <w:r w:rsidRPr="00454679">
        <w:rPr>
          <w:rFonts w:ascii="Times New Roman" w:hAnsi="Times New Roman"/>
        </w:rPr>
        <w:t xml:space="preserve"> </w:t>
      </w:r>
      <w:proofErr w:type="spellStart"/>
      <w:r w:rsidRPr="00454679">
        <w:rPr>
          <w:rFonts w:ascii="Times New Roman" w:hAnsi="Times New Roman"/>
        </w:rPr>
        <w:t>са</w:t>
      </w:r>
      <w:proofErr w:type="spellEnd"/>
      <w:r w:rsidRPr="00454679">
        <w:rPr>
          <w:rFonts w:ascii="Times New Roman" w:hAnsi="Times New Roman"/>
        </w:rPr>
        <w:t xml:space="preserve"> </w:t>
      </w:r>
      <w:proofErr w:type="spellStart"/>
      <w:r w:rsidRPr="00454679">
        <w:rPr>
          <w:rFonts w:ascii="Times New Roman" w:hAnsi="Times New Roman"/>
        </w:rPr>
        <w:t>наричани</w:t>
      </w:r>
      <w:proofErr w:type="spellEnd"/>
      <w:r w:rsidRPr="00454679">
        <w:rPr>
          <w:rFonts w:ascii="Times New Roman" w:hAnsi="Times New Roman"/>
        </w:rPr>
        <w:t xml:space="preserve"> "</w:t>
      </w:r>
      <w:proofErr w:type="spellStart"/>
      <w:r w:rsidRPr="00454679">
        <w:rPr>
          <w:rFonts w:ascii="Times New Roman" w:hAnsi="Times New Roman"/>
        </w:rPr>
        <w:t>носители</w:t>
      </w:r>
      <w:proofErr w:type="spellEnd"/>
      <w:r w:rsidRPr="00454679">
        <w:rPr>
          <w:rFonts w:ascii="Times New Roman" w:hAnsi="Times New Roman"/>
        </w:rPr>
        <w:t xml:space="preserve"> </w:t>
      </w:r>
      <w:proofErr w:type="spellStart"/>
      <w:r w:rsidRPr="00454679">
        <w:rPr>
          <w:rFonts w:ascii="Times New Roman" w:hAnsi="Times New Roman"/>
        </w:rPr>
        <w:t>на</w:t>
      </w:r>
      <w:proofErr w:type="spellEnd"/>
      <w:r w:rsidRPr="00454679">
        <w:rPr>
          <w:rFonts w:ascii="Times New Roman" w:hAnsi="Times New Roman"/>
        </w:rPr>
        <w:t xml:space="preserve"> </w:t>
      </w:r>
      <w:proofErr w:type="spellStart"/>
      <w:r w:rsidRPr="00454679">
        <w:rPr>
          <w:rFonts w:ascii="Times New Roman" w:hAnsi="Times New Roman"/>
        </w:rPr>
        <w:t>истинност</w:t>
      </w:r>
      <w:proofErr w:type="spellEnd"/>
      <w:r w:rsidRPr="00454679">
        <w:rPr>
          <w:rFonts w:ascii="Times New Roman" w:hAnsi="Times New Roman"/>
        </w:rPr>
        <w:t>".</w:t>
      </w:r>
    </w:p>
  </w:footnote>
  <w:footnote w:id="8">
    <w:p w:rsidR="007957D4" w:rsidRDefault="007957D4" w:rsidP="007957D4">
      <w:pPr>
        <w:pStyle w:val="FootnoteText"/>
      </w:pPr>
      <w:r>
        <w:rPr>
          <w:rStyle w:val="FootnoteReference"/>
        </w:rPr>
        <w:footnoteRef/>
      </w:r>
      <w:r>
        <w:t xml:space="preserve"> </w:t>
      </w:r>
      <w:r w:rsidRPr="006911DD">
        <w:rPr>
          <w:rFonts w:ascii="Times New Roman" w:hAnsi="Times New Roman"/>
        </w:rPr>
        <w:t xml:space="preserve">КАРАГЕОРГИЕВА, </w:t>
      </w:r>
      <w:proofErr w:type="spellStart"/>
      <w:r w:rsidRPr="006911DD">
        <w:rPr>
          <w:rFonts w:ascii="Times New Roman" w:hAnsi="Times New Roman"/>
        </w:rPr>
        <w:t>Анета</w:t>
      </w:r>
      <w:proofErr w:type="spellEnd"/>
      <w:r w:rsidRPr="006911DD">
        <w:rPr>
          <w:rFonts w:ascii="Times New Roman" w:hAnsi="Times New Roman"/>
        </w:rPr>
        <w:t xml:space="preserve">. </w:t>
      </w:r>
      <w:proofErr w:type="spellStart"/>
      <w:r w:rsidRPr="006911DD">
        <w:rPr>
          <w:rFonts w:ascii="Times New Roman" w:hAnsi="Times New Roman"/>
        </w:rPr>
        <w:t>Увод</w:t>
      </w:r>
      <w:proofErr w:type="spellEnd"/>
      <w:r w:rsidRPr="006911DD">
        <w:rPr>
          <w:rFonts w:ascii="Times New Roman" w:hAnsi="Times New Roman"/>
        </w:rPr>
        <w:t xml:space="preserve"> в </w:t>
      </w:r>
      <w:proofErr w:type="spellStart"/>
      <w:r w:rsidRPr="006911DD">
        <w:rPr>
          <w:rFonts w:ascii="Times New Roman" w:hAnsi="Times New Roman"/>
        </w:rPr>
        <w:t>съвременната</w:t>
      </w:r>
      <w:proofErr w:type="spellEnd"/>
      <w:r w:rsidRPr="006911DD">
        <w:rPr>
          <w:rFonts w:ascii="Times New Roman" w:hAnsi="Times New Roman"/>
        </w:rPr>
        <w:t xml:space="preserve"> </w:t>
      </w:r>
      <w:proofErr w:type="spellStart"/>
      <w:r w:rsidRPr="006911DD">
        <w:rPr>
          <w:rFonts w:ascii="Times New Roman" w:hAnsi="Times New Roman"/>
        </w:rPr>
        <w:t>теория</w:t>
      </w:r>
      <w:proofErr w:type="spellEnd"/>
      <w:r w:rsidRPr="006911DD">
        <w:rPr>
          <w:rFonts w:ascii="Times New Roman" w:hAnsi="Times New Roman"/>
        </w:rPr>
        <w:t xml:space="preserve"> </w:t>
      </w:r>
      <w:proofErr w:type="spellStart"/>
      <w:r w:rsidRPr="006911DD">
        <w:rPr>
          <w:rFonts w:ascii="Times New Roman" w:hAnsi="Times New Roman"/>
        </w:rPr>
        <w:t>на</w:t>
      </w:r>
      <w:proofErr w:type="spellEnd"/>
      <w:r w:rsidRPr="006911DD">
        <w:rPr>
          <w:rFonts w:ascii="Times New Roman" w:hAnsi="Times New Roman"/>
        </w:rPr>
        <w:t xml:space="preserve"> </w:t>
      </w:r>
      <w:proofErr w:type="spellStart"/>
      <w:r w:rsidRPr="006911DD">
        <w:rPr>
          <w:rFonts w:ascii="Times New Roman" w:hAnsi="Times New Roman"/>
        </w:rPr>
        <w:t>познание</w:t>
      </w:r>
      <w:r>
        <w:rPr>
          <w:rFonts w:ascii="Times New Roman" w:hAnsi="Times New Roman"/>
        </w:rPr>
        <w:t>то</w:t>
      </w:r>
      <w:proofErr w:type="spellEnd"/>
      <w:r>
        <w:rPr>
          <w:rFonts w:ascii="Times New Roman" w:hAnsi="Times New Roman"/>
        </w:rPr>
        <w:t xml:space="preserve">. </w:t>
      </w:r>
      <w:proofErr w:type="spellStart"/>
      <w:r>
        <w:rPr>
          <w:rFonts w:ascii="Times New Roman" w:hAnsi="Times New Roman"/>
        </w:rPr>
        <w:t>Б.м:Проектория</w:t>
      </w:r>
      <w:proofErr w:type="spellEnd"/>
      <w:r>
        <w:rPr>
          <w:rFonts w:ascii="Times New Roman" w:hAnsi="Times New Roman"/>
        </w:rPr>
        <w:t>, 2013, с. 119</w:t>
      </w:r>
      <w:r w:rsidRPr="005F0FD9">
        <w:rPr>
          <w:rFonts w:ascii="Times New Roman" w:hAnsi="Times New Roman"/>
        </w:rPr>
        <w:t>.</w:t>
      </w:r>
    </w:p>
  </w:footnote>
  <w:footnote w:id="9">
    <w:p w:rsidR="002D4610" w:rsidRPr="00662DD6" w:rsidRDefault="002D4610" w:rsidP="002D4610">
      <w:pPr>
        <w:pStyle w:val="FootnoteText"/>
        <w:rPr>
          <w:rFonts w:ascii="Times New Roman" w:hAnsi="Times New Roman"/>
        </w:rPr>
      </w:pPr>
      <w:r w:rsidRPr="00662DD6">
        <w:rPr>
          <w:rStyle w:val="FootnoteReference"/>
          <w:rFonts w:ascii="Times New Roman" w:hAnsi="Times New Roman"/>
        </w:rPr>
        <w:footnoteRef/>
      </w:r>
      <w:r w:rsidRPr="00662DD6">
        <w:rPr>
          <w:rFonts w:ascii="Times New Roman" w:hAnsi="Times New Roman"/>
        </w:rPr>
        <w:t xml:space="preserve"> ЦОНЕВА, </w:t>
      </w:r>
      <w:proofErr w:type="spellStart"/>
      <w:r w:rsidRPr="00662DD6">
        <w:rPr>
          <w:rFonts w:ascii="Times New Roman" w:hAnsi="Times New Roman"/>
        </w:rPr>
        <w:t>Иванка</w:t>
      </w:r>
      <w:proofErr w:type="spellEnd"/>
      <w:r w:rsidRPr="00662DD6">
        <w:rPr>
          <w:rFonts w:ascii="Times New Roman" w:hAnsi="Times New Roman"/>
        </w:rPr>
        <w:t xml:space="preserve">. </w:t>
      </w:r>
      <w:proofErr w:type="spellStart"/>
      <w:r w:rsidRPr="00662DD6">
        <w:rPr>
          <w:rFonts w:ascii="Times New Roman" w:hAnsi="Times New Roman"/>
        </w:rPr>
        <w:t>Манипулиране</w:t>
      </w:r>
      <w:proofErr w:type="spellEnd"/>
      <w:r w:rsidRPr="00662DD6">
        <w:rPr>
          <w:rFonts w:ascii="Times New Roman" w:hAnsi="Times New Roman"/>
        </w:rPr>
        <w:t xml:space="preserve"> </w:t>
      </w:r>
      <w:proofErr w:type="spellStart"/>
      <w:r w:rsidRPr="00662DD6">
        <w:rPr>
          <w:rFonts w:ascii="Times New Roman" w:hAnsi="Times New Roman"/>
        </w:rPr>
        <w:t>на</w:t>
      </w:r>
      <w:proofErr w:type="spellEnd"/>
      <w:r w:rsidRPr="00662DD6">
        <w:rPr>
          <w:rFonts w:ascii="Times New Roman" w:hAnsi="Times New Roman"/>
        </w:rPr>
        <w:t xml:space="preserve"> </w:t>
      </w:r>
      <w:proofErr w:type="spellStart"/>
      <w:r w:rsidRPr="00662DD6">
        <w:rPr>
          <w:rFonts w:ascii="Times New Roman" w:hAnsi="Times New Roman"/>
        </w:rPr>
        <w:t>общественото</w:t>
      </w:r>
      <w:proofErr w:type="spellEnd"/>
      <w:r w:rsidRPr="00662DD6">
        <w:rPr>
          <w:rFonts w:ascii="Times New Roman" w:hAnsi="Times New Roman"/>
        </w:rPr>
        <w:t xml:space="preserve"> </w:t>
      </w:r>
      <w:proofErr w:type="spellStart"/>
      <w:r w:rsidRPr="00662DD6">
        <w:rPr>
          <w:rFonts w:ascii="Times New Roman" w:hAnsi="Times New Roman"/>
        </w:rPr>
        <w:t>мнение</w:t>
      </w:r>
      <w:proofErr w:type="spellEnd"/>
      <w:r w:rsidRPr="00662DD6">
        <w:rPr>
          <w:rFonts w:ascii="Times New Roman" w:hAnsi="Times New Roman"/>
        </w:rPr>
        <w:t xml:space="preserve"> – </w:t>
      </w:r>
      <w:proofErr w:type="spellStart"/>
      <w:r w:rsidRPr="00662DD6">
        <w:rPr>
          <w:rFonts w:ascii="Times New Roman" w:hAnsi="Times New Roman"/>
        </w:rPr>
        <w:t>психологически</w:t>
      </w:r>
      <w:proofErr w:type="spellEnd"/>
      <w:r w:rsidRPr="00662DD6">
        <w:rPr>
          <w:rFonts w:ascii="Times New Roman" w:hAnsi="Times New Roman"/>
        </w:rPr>
        <w:t xml:space="preserve"> </w:t>
      </w:r>
      <w:proofErr w:type="spellStart"/>
      <w:r w:rsidRPr="00662DD6">
        <w:rPr>
          <w:rFonts w:ascii="Times New Roman" w:hAnsi="Times New Roman"/>
        </w:rPr>
        <w:t>основи</w:t>
      </w:r>
      <w:proofErr w:type="spellEnd"/>
      <w:r w:rsidRPr="00662DD6">
        <w:rPr>
          <w:rFonts w:ascii="Times New Roman" w:hAnsi="Times New Roman"/>
        </w:rPr>
        <w:t xml:space="preserve">. В: </w:t>
      </w:r>
      <w:proofErr w:type="spellStart"/>
      <w:r w:rsidRPr="00662DD6">
        <w:rPr>
          <w:rFonts w:ascii="Times New Roman" w:hAnsi="Times New Roman"/>
        </w:rPr>
        <w:t>Списание</w:t>
      </w:r>
      <w:proofErr w:type="spellEnd"/>
      <w:r w:rsidRPr="00662DD6">
        <w:rPr>
          <w:rFonts w:ascii="Times New Roman" w:hAnsi="Times New Roman"/>
        </w:rPr>
        <w:t xml:space="preserve"> "</w:t>
      </w:r>
      <w:proofErr w:type="spellStart"/>
      <w:r w:rsidRPr="00662DD6">
        <w:rPr>
          <w:rFonts w:ascii="Times New Roman" w:hAnsi="Times New Roman"/>
        </w:rPr>
        <w:t>Диалог</w:t>
      </w:r>
      <w:proofErr w:type="spellEnd"/>
      <w:r w:rsidRPr="00662DD6">
        <w:rPr>
          <w:rFonts w:ascii="Times New Roman" w:hAnsi="Times New Roman"/>
        </w:rPr>
        <w:t>", 1.2007, с.105.</w:t>
      </w:r>
    </w:p>
  </w:footnote>
  <w:footnote w:id="10">
    <w:p w:rsidR="002D4610" w:rsidRPr="00A406D5" w:rsidRDefault="002D4610" w:rsidP="002D4610">
      <w:pPr>
        <w:pStyle w:val="FootnoteText"/>
        <w:rPr>
          <w:rFonts w:ascii="Times New Roman" w:hAnsi="Times New Roman"/>
        </w:rPr>
      </w:pPr>
      <w:r w:rsidRPr="00A406D5">
        <w:rPr>
          <w:rStyle w:val="FootnoteReference"/>
          <w:rFonts w:ascii="Times New Roman" w:hAnsi="Times New Roman"/>
        </w:rPr>
        <w:footnoteRef/>
      </w:r>
      <w:r w:rsidRPr="00A406D5">
        <w:rPr>
          <w:rFonts w:ascii="Times New Roman" w:hAnsi="Times New Roman"/>
        </w:rPr>
        <w:t xml:space="preserve"> ДЕСЕВ, </w:t>
      </w:r>
      <w:proofErr w:type="spellStart"/>
      <w:r w:rsidRPr="00A406D5">
        <w:rPr>
          <w:rFonts w:ascii="Times New Roman" w:hAnsi="Times New Roman"/>
        </w:rPr>
        <w:t>Любен</w:t>
      </w:r>
      <w:proofErr w:type="spellEnd"/>
      <w:r w:rsidRPr="00A406D5">
        <w:rPr>
          <w:rFonts w:ascii="Times New Roman" w:hAnsi="Times New Roman"/>
        </w:rPr>
        <w:t xml:space="preserve">. </w:t>
      </w:r>
      <w:proofErr w:type="spellStart"/>
      <w:r w:rsidRPr="00A406D5">
        <w:rPr>
          <w:rFonts w:ascii="Times New Roman" w:hAnsi="Times New Roman"/>
        </w:rPr>
        <w:t>Речник</w:t>
      </w:r>
      <w:proofErr w:type="spellEnd"/>
      <w:r w:rsidRPr="00A406D5">
        <w:rPr>
          <w:rFonts w:ascii="Times New Roman" w:hAnsi="Times New Roman"/>
        </w:rPr>
        <w:t xml:space="preserve"> </w:t>
      </w:r>
      <w:proofErr w:type="spellStart"/>
      <w:r w:rsidRPr="00A406D5">
        <w:rPr>
          <w:rFonts w:ascii="Times New Roman" w:hAnsi="Times New Roman"/>
        </w:rPr>
        <w:t>по</w:t>
      </w:r>
      <w:proofErr w:type="spellEnd"/>
      <w:r w:rsidRPr="00A406D5">
        <w:rPr>
          <w:rFonts w:ascii="Times New Roman" w:hAnsi="Times New Roman"/>
        </w:rPr>
        <w:t xml:space="preserve"> </w:t>
      </w:r>
      <w:proofErr w:type="spellStart"/>
      <w:r w:rsidRPr="00A406D5">
        <w:rPr>
          <w:rFonts w:ascii="Times New Roman" w:hAnsi="Times New Roman"/>
        </w:rPr>
        <w:t>психология</w:t>
      </w:r>
      <w:proofErr w:type="spellEnd"/>
      <w:r w:rsidRPr="00A406D5">
        <w:rPr>
          <w:rFonts w:ascii="Times New Roman" w:hAnsi="Times New Roman"/>
        </w:rPr>
        <w:t xml:space="preserve">. </w:t>
      </w:r>
      <w:proofErr w:type="spellStart"/>
      <w:r w:rsidRPr="00A406D5">
        <w:rPr>
          <w:rFonts w:ascii="Times New Roman" w:hAnsi="Times New Roman"/>
        </w:rPr>
        <w:t>София:Булгарика</w:t>
      </w:r>
      <w:proofErr w:type="spellEnd"/>
      <w:r w:rsidRPr="00A406D5">
        <w:rPr>
          <w:rFonts w:ascii="Times New Roman" w:hAnsi="Times New Roman"/>
        </w:rPr>
        <w:t>, 1999, с. 282.</w:t>
      </w:r>
    </w:p>
  </w:footnote>
  <w:footnote w:id="11">
    <w:p w:rsidR="002D4610" w:rsidRPr="000A750A" w:rsidRDefault="002D4610" w:rsidP="002D4610">
      <w:pPr>
        <w:pStyle w:val="FootnoteText"/>
        <w:rPr>
          <w:rFonts w:ascii="Times New Roman" w:hAnsi="Times New Roman"/>
        </w:rPr>
      </w:pPr>
      <w:r w:rsidRPr="000A750A">
        <w:rPr>
          <w:rStyle w:val="FootnoteReference"/>
          <w:rFonts w:ascii="Times New Roman" w:hAnsi="Times New Roman"/>
        </w:rPr>
        <w:footnoteRef/>
      </w:r>
      <w:r w:rsidRPr="000A750A">
        <w:rPr>
          <w:rFonts w:ascii="Times New Roman" w:hAnsi="Times New Roman"/>
        </w:rPr>
        <w:t xml:space="preserve"> ЦОНЕВА, </w:t>
      </w:r>
      <w:proofErr w:type="spellStart"/>
      <w:r w:rsidRPr="000A750A">
        <w:rPr>
          <w:rFonts w:ascii="Times New Roman" w:hAnsi="Times New Roman"/>
        </w:rPr>
        <w:t>Иванка</w:t>
      </w:r>
      <w:proofErr w:type="spellEnd"/>
      <w:r w:rsidRPr="000A750A">
        <w:rPr>
          <w:rFonts w:ascii="Times New Roman" w:hAnsi="Times New Roman"/>
        </w:rPr>
        <w:t xml:space="preserve">. </w:t>
      </w:r>
      <w:proofErr w:type="spellStart"/>
      <w:r w:rsidRPr="000A750A">
        <w:rPr>
          <w:rFonts w:ascii="Times New Roman" w:hAnsi="Times New Roman"/>
        </w:rPr>
        <w:t>Цит</w:t>
      </w:r>
      <w:proofErr w:type="spellEnd"/>
      <w:r w:rsidRPr="000A750A">
        <w:rPr>
          <w:rFonts w:ascii="Times New Roman" w:hAnsi="Times New Roman"/>
        </w:rPr>
        <w:t xml:space="preserve">. </w:t>
      </w:r>
      <w:proofErr w:type="spellStart"/>
      <w:r w:rsidRPr="000A750A">
        <w:rPr>
          <w:rFonts w:ascii="Times New Roman" w:hAnsi="Times New Roman"/>
        </w:rPr>
        <w:t>съч</w:t>
      </w:r>
      <w:proofErr w:type="spellEnd"/>
      <w:r w:rsidRPr="000A750A">
        <w:rPr>
          <w:rFonts w:ascii="Times New Roman" w:hAnsi="Times New Roman"/>
        </w:rPr>
        <w:t>., с. 105.</w:t>
      </w:r>
    </w:p>
  </w:footnote>
  <w:footnote w:id="12">
    <w:p w:rsidR="002D4610" w:rsidRPr="00755584" w:rsidRDefault="002D4610" w:rsidP="002D4610">
      <w:pPr>
        <w:pStyle w:val="FootnoteText"/>
        <w:rPr>
          <w:rFonts w:ascii="Times New Roman" w:hAnsi="Times New Roman"/>
        </w:rPr>
      </w:pPr>
      <w:r w:rsidRPr="00755584">
        <w:rPr>
          <w:rStyle w:val="FootnoteReference"/>
          <w:rFonts w:ascii="Times New Roman" w:hAnsi="Times New Roman"/>
        </w:rPr>
        <w:footnoteRef/>
      </w:r>
      <w:r w:rsidRPr="00755584">
        <w:rPr>
          <w:rFonts w:ascii="Times New Roman" w:hAnsi="Times New Roman"/>
        </w:rPr>
        <w:t xml:space="preserve"> </w:t>
      </w:r>
      <w:r w:rsidRPr="002D4610">
        <w:rPr>
          <w:rFonts w:ascii="Times New Roman" w:hAnsi="Times New Roman"/>
        </w:rPr>
        <w:t xml:space="preserve">ХРИСТОВ, </w:t>
      </w:r>
      <w:proofErr w:type="spellStart"/>
      <w:r w:rsidRPr="002D4610">
        <w:rPr>
          <w:rFonts w:ascii="Times New Roman" w:hAnsi="Times New Roman"/>
        </w:rPr>
        <w:t>Чавдар</w:t>
      </w:r>
      <w:proofErr w:type="spellEnd"/>
      <w:r w:rsidRPr="002D4610">
        <w:rPr>
          <w:rFonts w:ascii="Times New Roman" w:hAnsi="Times New Roman"/>
        </w:rPr>
        <w:t xml:space="preserve">. </w:t>
      </w:r>
      <w:proofErr w:type="spellStart"/>
      <w:r w:rsidRPr="002D4610">
        <w:rPr>
          <w:rFonts w:ascii="Times New Roman" w:hAnsi="Times New Roman"/>
        </w:rPr>
        <w:t>Убеждаване</w:t>
      </w:r>
      <w:proofErr w:type="spellEnd"/>
      <w:r w:rsidRPr="002D4610">
        <w:rPr>
          <w:rFonts w:ascii="Times New Roman" w:hAnsi="Times New Roman"/>
        </w:rPr>
        <w:t xml:space="preserve"> и </w:t>
      </w:r>
      <w:proofErr w:type="spellStart"/>
      <w:r w:rsidRPr="002D4610">
        <w:rPr>
          <w:rFonts w:ascii="Times New Roman" w:hAnsi="Times New Roman"/>
        </w:rPr>
        <w:t>влияние</w:t>
      </w:r>
      <w:proofErr w:type="spellEnd"/>
      <w:r w:rsidRPr="002D4610">
        <w:rPr>
          <w:rFonts w:ascii="Times New Roman" w:hAnsi="Times New Roman"/>
        </w:rPr>
        <w:t xml:space="preserve">. </w:t>
      </w:r>
      <w:proofErr w:type="spellStart"/>
      <w:r w:rsidRPr="002D4610">
        <w:rPr>
          <w:rFonts w:ascii="Times New Roman" w:hAnsi="Times New Roman"/>
        </w:rPr>
        <w:t>София:Сиела</w:t>
      </w:r>
      <w:proofErr w:type="spellEnd"/>
      <w:r w:rsidRPr="002D4610">
        <w:rPr>
          <w:rFonts w:ascii="Times New Roman" w:hAnsi="Times New Roman"/>
        </w:rPr>
        <w:t xml:space="preserve">, 2008, </w:t>
      </w:r>
      <w:r w:rsidRPr="00755584">
        <w:rPr>
          <w:rFonts w:ascii="Times New Roman" w:hAnsi="Times New Roman"/>
        </w:rPr>
        <w:t>с. 192.</w:t>
      </w:r>
    </w:p>
  </w:footnote>
  <w:footnote w:id="13">
    <w:p w:rsidR="004C3140" w:rsidRPr="00FD4A92" w:rsidRDefault="004C3140" w:rsidP="004C3140">
      <w:pPr>
        <w:pStyle w:val="FootnoteText"/>
        <w:jc w:val="both"/>
        <w:rPr>
          <w:rFonts w:ascii="Times New Roman" w:hAnsi="Times New Roman"/>
        </w:rPr>
      </w:pPr>
      <w:r w:rsidRPr="00FD4A92">
        <w:rPr>
          <w:rStyle w:val="FootnoteReference"/>
          <w:rFonts w:ascii="Times New Roman" w:hAnsi="Times New Roman"/>
        </w:rPr>
        <w:footnoteRef/>
      </w:r>
      <w:r w:rsidRPr="00FD4A92">
        <w:rPr>
          <w:rFonts w:ascii="Times New Roman" w:hAnsi="Times New Roman"/>
        </w:rPr>
        <w:t xml:space="preserve"> </w:t>
      </w:r>
      <w:proofErr w:type="spellStart"/>
      <w:r w:rsidRPr="00FD4A92">
        <w:rPr>
          <w:rFonts w:ascii="Times New Roman" w:hAnsi="Times New Roman"/>
        </w:rPr>
        <w:t>Цит</w:t>
      </w:r>
      <w:proofErr w:type="spellEnd"/>
      <w:r w:rsidRPr="00FD4A92">
        <w:rPr>
          <w:rFonts w:ascii="Times New Roman" w:hAnsi="Times New Roman"/>
        </w:rPr>
        <w:t xml:space="preserve">. </w:t>
      </w:r>
      <w:proofErr w:type="spellStart"/>
      <w:r w:rsidRPr="00FD4A92">
        <w:rPr>
          <w:rFonts w:ascii="Times New Roman" w:hAnsi="Times New Roman"/>
        </w:rPr>
        <w:t>по</w:t>
      </w:r>
      <w:proofErr w:type="spellEnd"/>
      <w:r w:rsidRPr="00FD4A92">
        <w:rPr>
          <w:rFonts w:ascii="Times New Roman" w:hAnsi="Times New Roman"/>
        </w:rPr>
        <w:t xml:space="preserve">: ПОПОВА, </w:t>
      </w:r>
      <w:proofErr w:type="spellStart"/>
      <w:r w:rsidRPr="00FD4A92">
        <w:rPr>
          <w:rFonts w:ascii="Times New Roman" w:hAnsi="Times New Roman"/>
        </w:rPr>
        <w:t>Мария</w:t>
      </w:r>
      <w:proofErr w:type="spellEnd"/>
      <w:r w:rsidRPr="00FD4A92">
        <w:rPr>
          <w:rFonts w:ascii="Times New Roman" w:hAnsi="Times New Roman"/>
        </w:rPr>
        <w:t xml:space="preserve">. </w:t>
      </w:r>
      <w:proofErr w:type="spellStart"/>
      <w:r w:rsidRPr="00FD4A92">
        <w:rPr>
          <w:rFonts w:ascii="Times New Roman" w:hAnsi="Times New Roman"/>
        </w:rPr>
        <w:t>Журналистическата</w:t>
      </w:r>
      <w:proofErr w:type="spellEnd"/>
      <w:r w:rsidRPr="00FD4A92">
        <w:rPr>
          <w:rFonts w:ascii="Times New Roman" w:hAnsi="Times New Roman"/>
        </w:rPr>
        <w:t xml:space="preserve"> </w:t>
      </w:r>
      <w:proofErr w:type="spellStart"/>
      <w:r w:rsidRPr="00FD4A92">
        <w:rPr>
          <w:rFonts w:ascii="Times New Roman" w:hAnsi="Times New Roman"/>
        </w:rPr>
        <w:t>теория</w:t>
      </w:r>
      <w:proofErr w:type="spellEnd"/>
      <w:r w:rsidRPr="00FD4A92">
        <w:rPr>
          <w:rFonts w:ascii="Times New Roman" w:hAnsi="Times New Roman"/>
        </w:rPr>
        <w:t xml:space="preserve">. </w:t>
      </w:r>
      <w:proofErr w:type="spellStart"/>
      <w:r w:rsidRPr="00FD4A92">
        <w:rPr>
          <w:rFonts w:ascii="Times New Roman" w:hAnsi="Times New Roman"/>
        </w:rPr>
        <w:t>Велико</w:t>
      </w:r>
      <w:proofErr w:type="spellEnd"/>
      <w:r w:rsidRPr="00FD4A92">
        <w:rPr>
          <w:rFonts w:ascii="Times New Roman" w:hAnsi="Times New Roman"/>
        </w:rPr>
        <w:t xml:space="preserve"> </w:t>
      </w:r>
      <w:proofErr w:type="spellStart"/>
      <w:r w:rsidRPr="00FD4A92">
        <w:rPr>
          <w:rFonts w:ascii="Times New Roman" w:hAnsi="Times New Roman"/>
        </w:rPr>
        <w:t>Търново</w:t>
      </w:r>
      <w:proofErr w:type="spellEnd"/>
      <w:r w:rsidRPr="00FD4A92">
        <w:rPr>
          <w:rFonts w:ascii="Times New Roman" w:hAnsi="Times New Roman"/>
        </w:rPr>
        <w:t xml:space="preserve">: </w:t>
      </w:r>
      <w:proofErr w:type="spellStart"/>
      <w:r w:rsidRPr="00FD4A92">
        <w:rPr>
          <w:rFonts w:ascii="Times New Roman" w:hAnsi="Times New Roman"/>
        </w:rPr>
        <w:t>Фабер</w:t>
      </w:r>
      <w:proofErr w:type="spellEnd"/>
      <w:r w:rsidRPr="00FD4A92">
        <w:rPr>
          <w:rFonts w:ascii="Times New Roman" w:hAnsi="Times New Roman"/>
        </w:rPr>
        <w:t>, 2012, с.162.</w:t>
      </w:r>
    </w:p>
  </w:footnote>
  <w:footnote w:id="14">
    <w:p w:rsidR="009029E6" w:rsidRPr="00653303" w:rsidRDefault="009029E6" w:rsidP="009029E6">
      <w:pPr>
        <w:pStyle w:val="FootnoteText"/>
        <w:jc w:val="both"/>
        <w:rPr>
          <w:rFonts w:ascii="Times New Roman" w:hAnsi="Times New Roman"/>
        </w:rPr>
      </w:pPr>
      <w:r w:rsidRPr="00653303">
        <w:rPr>
          <w:rStyle w:val="FootnoteReference"/>
          <w:rFonts w:ascii="Times New Roman" w:hAnsi="Times New Roman"/>
        </w:rPr>
        <w:footnoteRef/>
      </w:r>
      <w:r w:rsidRPr="00653303">
        <w:rPr>
          <w:rFonts w:ascii="Times New Roman" w:hAnsi="Times New Roman"/>
        </w:rPr>
        <w:t xml:space="preserve"> </w:t>
      </w:r>
      <w:r w:rsidRPr="009029E6">
        <w:rPr>
          <w:rFonts w:ascii="Times New Roman" w:hAnsi="Times New Roman"/>
        </w:rPr>
        <w:t xml:space="preserve">БОНДИКОВ, </w:t>
      </w:r>
      <w:proofErr w:type="spellStart"/>
      <w:r w:rsidRPr="009029E6">
        <w:rPr>
          <w:rFonts w:ascii="Times New Roman" w:hAnsi="Times New Roman"/>
        </w:rPr>
        <w:t>Венцеслав</w:t>
      </w:r>
      <w:proofErr w:type="spellEnd"/>
      <w:r w:rsidRPr="009029E6">
        <w:rPr>
          <w:rFonts w:ascii="Times New Roman" w:hAnsi="Times New Roman"/>
        </w:rPr>
        <w:t xml:space="preserve">. </w:t>
      </w:r>
      <w:proofErr w:type="spellStart"/>
      <w:r w:rsidRPr="009029E6">
        <w:rPr>
          <w:rFonts w:ascii="Times New Roman" w:hAnsi="Times New Roman"/>
        </w:rPr>
        <w:t>Манипулация</w:t>
      </w:r>
      <w:proofErr w:type="spellEnd"/>
      <w:r w:rsidRPr="009029E6">
        <w:rPr>
          <w:rFonts w:ascii="Times New Roman" w:hAnsi="Times New Roman"/>
        </w:rPr>
        <w:t xml:space="preserve"> и </w:t>
      </w:r>
      <w:proofErr w:type="spellStart"/>
      <w:r w:rsidRPr="009029E6">
        <w:rPr>
          <w:rFonts w:ascii="Times New Roman" w:hAnsi="Times New Roman"/>
        </w:rPr>
        <w:t>социална</w:t>
      </w:r>
      <w:proofErr w:type="spellEnd"/>
      <w:r w:rsidRPr="009029E6">
        <w:rPr>
          <w:rFonts w:ascii="Times New Roman" w:hAnsi="Times New Roman"/>
        </w:rPr>
        <w:t xml:space="preserve"> </w:t>
      </w:r>
      <w:proofErr w:type="spellStart"/>
      <w:r w:rsidRPr="009029E6">
        <w:rPr>
          <w:rFonts w:ascii="Times New Roman" w:hAnsi="Times New Roman"/>
        </w:rPr>
        <w:t>комуникация</w:t>
      </w:r>
      <w:proofErr w:type="spellEnd"/>
      <w:r w:rsidRPr="009029E6">
        <w:rPr>
          <w:rFonts w:ascii="Times New Roman" w:hAnsi="Times New Roman"/>
        </w:rPr>
        <w:t xml:space="preserve">. </w:t>
      </w:r>
      <w:proofErr w:type="spellStart"/>
      <w:r w:rsidRPr="009029E6">
        <w:rPr>
          <w:rFonts w:ascii="Times New Roman" w:hAnsi="Times New Roman"/>
        </w:rPr>
        <w:t>София:Сиела</w:t>
      </w:r>
      <w:proofErr w:type="spellEnd"/>
      <w:r w:rsidRPr="009029E6">
        <w:rPr>
          <w:rFonts w:ascii="Times New Roman" w:hAnsi="Times New Roman"/>
        </w:rPr>
        <w:t xml:space="preserve">, 2009,  </w:t>
      </w:r>
      <w:r w:rsidRPr="00653303">
        <w:rPr>
          <w:rFonts w:ascii="Times New Roman" w:hAnsi="Times New Roman"/>
        </w:rPr>
        <w:t>с.73.</w:t>
      </w:r>
    </w:p>
  </w:footnote>
  <w:footnote w:id="15">
    <w:p w:rsidR="006D5BC4" w:rsidRPr="00B01E4D" w:rsidRDefault="006D5BC4" w:rsidP="006D5BC4">
      <w:pPr>
        <w:pStyle w:val="FootnoteText"/>
        <w:jc w:val="both"/>
        <w:rPr>
          <w:rFonts w:ascii="Times New Roman" w:hAnsi="Times New Roman"/>
        </w:rPr>
      </w:pPr>
      <w:r w:rsidRPr="00B01E4D">
        <w:rPr>
          <w:rStyle w:val="FootnoteReference"/>
          <w:rFonts w:ascii="Times New Roman" w:hAnsi="Times New Roman"/>
        </w:rPr>
        <w:sym w:font="Symbol" w:char="F02A"/>
      </w:r>
      <w:r w:rsidRPr="00B01E4D">
        <w:rPr>
          <w:rFonts w:ascii="Times New Roman" w:hAnsi="Times New Roman"/>
        </w:rPr>
        <w:t xml:space="preserve"> В </w:t>
      </w:r>
      <w:proofErr w:type="spellStart"/>
      <w:r w:rsidRPr="00B01E4D">
        <w:rPr>
          <w:rFonts w:ascii="Times New Roman" w:hAnsi="Times New Roman"/>
        </w:rPr>
        <w:t>рамките</w:t>
      </w:r>
      <w:proofErr w:type="spellEnd"/>
      <w:r w:rsidRPr="00B01E4D">
        <w:rPr>
          <w:rFonts w:ascii="Times New Roman" w:hAnsi="Times New Roman"/>
        </w:rPr>
        <w:t xml:space="preserve"> </w:t>
      </w:r>
      <w:proofErr w:type="spellStart"/>
      <w:r w:rsidRPr="00B01E4D">
        <w:rPr>
          <w:rFonts w:ascii="Times New Roman" w:hAnsi="Times New Roman"/>
        </w:rPr>
        <w:t>на</w:t>
      </w:r>
      <w:proofErr w:type="spellEnd"/>
      <w:r w:rsidRPr="00B01E4D">
        <w:rPr>
          <w:rFonts w:ascii="Times New Roman" w:hAnsi="Times New Roman"/>
        </w:rPr>
        <w:t xml:space="preserve"> </w:t>
      </w:r>
      <w:proofErr w:type="spellStart"/>
      <w:r w:rsidRPr="00B01E4D">
        <w:rPr>
          <w:rFonts w:ascii="Times New Roman" w:hAnsi="Times New Roman"/>
        </w:rPr>
        <w:t>настоящето</w:t>
      </w:r>
      <w:proofErr w:type="spellEnd"/>
      <w:r w:rsidRPr="00B01E4D">
        <w:rPr>
          <w:rFonts w:ascii="Times New Roman" w:hAnsi="Times New Roman"/>
        </w:rPr>
        <w:t xml:space="preserve"> </w:t>
      </w:r>
      <w:proofErr w:type="spellStart"/>
      <w:r w:rsidRPr="00B01E4D">
        <w:rPr>
          <w:rFonts w:ascii="Times New Roman" w:hAnsi="Times New Roman"/>
        </w:rPr>
        <w:t>изложение</w:t>
      </w:r>
      <w:proofErr w:type="spellEnd"/>
      <w:r w:rsidRPr="00B01E4D">
        <w:rPr>
          <w:rFonts w:ascii="Times New Roman" w:hAnsi="Times New Roman"/>
        </w:rPr>
        <w:t xml:space="preserve"> </w:t>
      </w:r>
      <w:proofErr w:type="spellStart"/>
      <w:r w:rsidRPr="00B01E4D">
        <w:rPr>
          <w:rFonts w:ascii="Times New Roman" w:hAnsi="Times New Roman"/>
        </w:rPr>
        <w:t>думите</w:t>
      </w:r>
      <w:proofErr w:type="spellEnd"/>
      <w:r w:rsidRPr="00B01E4D">
        <w:rPr>
          <w:rFonts w:ascii="Times New Roman" w:hAnsi="Times New Roman"/>
        </w:rPr>
        <w:t xml:space="preserve"> </w:t>
      </w:r>
      <w:proofErr w:type="spellStart"/>
      <w:r w:rsidRPr="00B01E4D">
        <w:rPr>
          <w:rFonts w:ascii="Times New Roman" w:hAnsi="Times New Roman"/>
        </w:rPr>
        <w:t>информираност</w:t>
      </w:r>
      <w:proofErr w:type="spellEnd"/>
      <w:r w:rsidRPr="00B01E4D">
        <w:rPr>
          <w:rFonts w:ascii="Times New Roman" w:hAnsi="Times New Roman"/>
        </w:rPr>
        <w:t xml:space="preserve">, </w:t>
      </w:r>
      <w:proofErr w:type="spellStart"/>
      <w:r w:rsidRPr="00B01E4D">
        <w:rPr>
          <w:rFonts w:ascii="Times New Roman" w:hAnsi="Times New Roman"/>
        </w:rPr>
        <w:t>информирани</w:t>
      </w:r>
      <w:proofErr w:type="spellEnd"/>
      <w:r w:rsidRPr="00B01E4D">
        <w:rPr>
          <w:rFonts w:ascii="Times New Roman" w:hAnsi="Times New Roman"/>
        </w:rPr>
        <w:t xml:space="preserve"> и </w:t>
      </w:r>
      <w:proofErr w:type="spellStart"/>
      <w:r w:rsidRPr="00B01E4D">
        <w:rPr>
          <w:rFonts w:ascii="Times New Roman" w:hAnsi="Times New Roman"/>
        </w:rPr>
        <w:t>осведоменост</w:t>
      </w:r>
      <w:proofErr w:type="spellEnd"/>
      <w:r w:rsidRPr="00B01E4D">
        <w:rPr>
          <w:rFonts w:ascii="Times New Roman" w:hAnsi="Times New Roman"/>
        </w:rPr>
        <w:t xml:space="preserve">, </w:t>
      </w:r>
      <w:proofErr w:type="spellStart"/>
      <w:r w:rsidRPr="00B01E4D">
        <w:rPr>
          <w:rFonts w:ascii="Times New Roman" w:hAnsi="Times New Roman"/>
        </w:rPr>
        <w:t>осведомени</w:t>
      </w:r>
      <w:proofErr w:type="spellEnd"/>
      <w:r w:rsidRPr="00B01E4D">
        <w:rPr>
          <w:rFonts w:ascii="Times New Roman" w:hAnsi="Times New Roman"/>
        </w:rPr>
        <w:t xml:space="preserve"> </w:t>
      </w:r>
      <w:proofErr w:type="spellStart"/>
      <w:r w:rsidRPr="00B01E4D">
        <w:rPr>
          <w:rFonts w:ascii="Times New Roman" w:hAnsi="Times New Roman"/>
        </w:rPr>
        <w:t>се</w:t>
      </w:r>
      <w:proofErr w:type="spellEnd"/>
      <w:r w:rsidRPr="00B01E4D">
        <w:rPr>
          <w:rFonts w:ascii="Times New Roman" w:hAnsi="Times New Roman"/>
        </w:rPr>
        <w:t xml:space="preserve"> </w:t>
      </w:r>
      <w:proofErr w:type="spellStart"/>
      <w:r w:rsidRPr="00B01E4D">
        <w:rPr>
          <w:rFonts w:ascii="Times New Roman" w:hAnsi="Times New Roman"/>
        </w:rPr>
        <w:t>употребяват</w:t>
      </w:r>
      <w:proofErr w:type="spellEnd"/>
      <w:r w:rsidRPr="00B01E4D">
        <w:rPr>
          <w:rFonts w:ascii="Times New Roman" w:hAnsi="Times New Roman"/>
        </w:rPr>
        <w:t xml:space="preserve"> </w:t>
      </w:r>
      <w:proofErr w:type="spellStart"/>
      <w:r w:rsidRPr="00B01E4D">
        <w:rPr>
          <w:rFonts w:ascii="Times New Roman" w:hAnsi="Times New Roman"/>
        </w:rPr>
        <w:t>като</w:t>
      </w:r>
      <w:proofErr w:type="spellEnd"/>
      <w:r w:rsidRPr="00B01E4D">
        <w:rPr>
          <w:rFonts w:ascii="Times New Roman" w:hAnsi="Times New Roman"/>
        </w:rPr>
        <w:t xml:space="preserve"> </w:t>
      </w:r>
      <w:proofErr w:type="spellStart"/>
      <w:r w:rsidRPr="00B01E4D">
        <w:rPr>
          <w:rFonts w:ascii="Times New Roman" w:hAnsi="Times New Roman"/>
        </w:rPr>
        <w:t>взаимнозаменяеми</w:t>
      </w:r>
      <w:proofErr w:type="spellEnd"/>
      <w:r w:rsidRPr="00B01E4D">
        <w:rPr>
          <w:rFonts w:ascii="Times New Roman" w:hAnsi="Times New Roman"/>
        </w:rPr>
        <w:t>.</w:t>
      </w:r>
    </w:p>
  </w:footnote>
  <w:footnote w:id="16">
    <w:p w:rsidR="006D5BC4" w:rsidRPr="00E260BC" w:rsidRDefault="006D5BC4" w:rsidP="006D5BC4">
      <w:pPr>
        <w:pStyle w:val="FootnoteText"/>
        <w:jc w:val="both"/>
        <w:rPr>
          <w:rFonts w:ascii="Times New Roman" w:hAnsi="Times New Roman"/>
        </w:rPr>
      </w:pPr>
      <w:r w:rsidRPr="00E260BC">
        <w:rPr>
          <w:rStyle w:val="FootnoteReference"/>
          <w:rFonts w:ascii="Times New Roman" w:hAnsi="Times New Roman"/>
        </w:rPr>
        <w:footnoteRef/>
      </w:r>
      <w:r w:rsidRPr="00E260BC">
        <w:rPr>
          <w:rFonts w:ascii="Times New Roman" w:hAnsi="Times New Roman"/>
        </w:rPr>
        <w:t xml:space="preserve"> GANS, Herbert. Deciding What's News: A Study of CBS Evening News, NBC Nightly News, Newsweek, and Time. Northwestern University Press, 2004, p.56-57.</w:t>
      </w:r>
    </w:p>
  </w:footnote>
  <w:footnote w:id="17">
    <w:p w:rsidR="006D5BC4" w:rsidRPr="00C80A50" w:rsidRDefault="006D5BC4" w:rsidP="006D5BC4">
      <w:pPr>
        <w:pStyle w:val="FootnoteText"/>
        <w:jc w:val="both"/>
        <w:rPr>
          <w:rFonts w:ascii="Times New Roman" w:hAnsi="Times New Roman"/>
          <w:lang w:val="bg-BG"/>
        </w:rPr>
      </w:pPr>
      <w:r w:rsidRPr="004D0245">
        <w:rPr>
          <w:rStyle w:val="FootnoteReference"/>
          <w:rFonts w:ascii="Times New Roman" w:hAnsi="Times New Roman"/>
        </w:rPr>
        <w:footnoteRef/>
      </w:r>
      <w:r w:rsidRPr="004D0245">
        <w:rPr>
          <w:rFonts w:ascii="Times New Roman" w:hAnsi="Times New Roman"/>
        </w:rPr>
        <w:t xml:space="preserve"> </w:t>
      </w:r>
      <w:r w:rsidRPr="006D5BC4">
        <w:rPr>
          <w:rFonts w:ascii="Times New Roman" w:hAnsi="Times New Roman"/>
        </w:rPr>
        <w:t xml:space="preserve">РАЙКОВ, </w:t>
      </w:r>
      <w:proofErr w:type="spellStart"/>
      <w:r w:rsidRPr="006D5BC4">
        <w:rPr>
          <w:rFonts w:ascii="Times New Roman" w:hAnsi="Times New Roman"/>
        </w:rPr>
        <w:t>Здравко</w:t>
      </w:r>
      <w:proofErr w:type="spellEnd"/>
      <w:r w:rsidRPr="006D5BC4">
        <w:rPr>
          <w:rFonts w:ascii="Times New Roman" w:hAnsi="Times New Roman"/>
        </w:rPr>
        <w:t xml:space="preserve">. </w:t>
      </w:r>
      <w:proofErr w:type="spellStart"/>
      <w:r w:rsidRPr="006D5BC4">
        <w:rPr>
          <w:rFonts w:ascii="Times New Roman" w:hAnsi="Times New Roman"/>
        </w:rPr>
        <w:t>Публична</w:t>
      </w:r>
      <w:proofErr w:type="spellEnd"/>
      <w:r w:rsidRPr="006D5BC4">
        <w:rPr>
          <w:rFonts w:ascii="Times New Roman" w:hAnsi="Times New Roman"/>
        </w:rPr>
        <w:t xml:space="preserve"> </w:t>
      </w:r>
      <w:proofErr w:type="spellStart"/>
      <w:r w:rsidRPr="006D5BC4">
        <w:rPr>
          <w:rFonts w:ascii="Times New Roman" w:hAnsi="Times New Roman"/>
        </w:rPr>
        <w:t>комуникация</w:t>
      </w:r>
      <w:proofErr w:type="spellEnd"/>
      <w:r w:rsidRPr="006D5BC4">
        <w:rPr>
          <w:rFonts w:ascii="Times New Roman" w:hAnsi="Times New Roman"/>
        </w:rPr>
        <w:t xml:space="preserve">. </w:t>
      </w:r>
      <w:proofErr w:type="spellStart"/>
      <w:r w:rsidRPr="006D5BC4">
        <w:rPr>
          <w:rFonts w:ascii="Times New Roman" w:hAnsi="Times New Roman"/>
        </w:rPr>
        <w:t>София:Дармон</w:t>
      </w:r>
      <w:proofErr w:type="spellEnd"/>
      <w:r w:rsidRPr="006D5BC4">
        <w:rPr>
          <w:rFonts w:ascii="Times New Roman" w:hAnsi="Times New Roman"/>
        </w:rPr>
        <w:t xml:space="preserve">, 1999, </w:t>
      </w:r>
      <w:r w:rsidRPr="004D0245">
        <w:rPr>
          <w:rFonts w:ascii="Times New Roman" w:hAnsi="Times New Roman"/>
        </w:rPr>
        <w:t>с.81</w:t>
      </w:r>
      <w:r w:rsidR="00C80A50">
        <w:rPr>
          <w:rFonts w:ascii="Times New Roman" w:hAnsi="Times New Roman"/>
          <w:lang w:val="bg-BG"/>
        </w:rPr>
        <w:t>.</w:t>
      </w:r>
    </w:p>
  </w:footnote>
  <w:footnote w:id="18">
    <w:p w:rsidR="00FB7530" w:rsidRPr="000860C1" w:rsidRDefault="00FB7530" w:rsidP="00FB7530">
      <w:pPr>
        <w:pStyle w:val="FootnoteText"/>
        <w:jc w:val="both"/>
        <w:rPr>
          <w:rFonts w:ascii="Times New Roman" w:hAnsi="Times New Roman"/>
        </w:rPr>
      </w:pPr>
      <w:r w:rsidRPr="000860C1">
        <w:rPr>
          <w:rStyle w:val="FootnoteReference"/>
          <w:rFonts w:ascii="Times New Roman" w:hAnsi="Times New Roman"/>
        </w:rPr>
        <w:sym w:font="Symbol" w:char="F02A"/>
      </w:r>
      <w:r w:rsidRPr="000860C1">
        <w:rPr>
          <w:rFonts w:ascii="Times New Roman" w:hAnsi="Times New Roman"/>
        </w:rPr>
        <w:t xml:space="preserve"> </w:t>
      </w:r>
      <w:proofErr w:type="spellStart"/>
      <w:r w:rsidRPr="000860C1">
        <w:rPr>
          <w:rFonts w:ascii="Times New Roman" w:hAnsi="Times New Roman"/>
        </w:rPr>
        <w:t>Някои</w:t>
      </w:r>
      <w:proofErr w:type="spellEnd"/>
      <w:r w:rsidRPr="000860C1">
        <w:rPr>
          <w:rFonts w:ascii="Times New Roman" w:hAnsi="Times New Roman"/>
        </w:rPr>
        <w:t xml:space="preserve"> </w:t>
      </w:r>
      <w:proofErr w:type="spellStart"/>
      <w:r w:rsidRPr="000860C1">
        <w:rPr>
          <w:rFonts w:ascii="Times New Roman" w:hAnsi="Times New Roman"/>
        </w:rPr>
        <w:t>учени</w:t>
      </w:r>
      <w:proofErr w:type="spellEnd"/>
      <w:r w:rsidRPr="000860C1">
        <w:rPr>
          <w:rFonts w:ascii="Times New Roman" w:hAnsi="Times New Roman"/>
        </w:rPr>
        <w:t xml:space="preserve"> </w:t>
      </w:r>
      <w:proofErr w:type="spellStart"/>
      <w:r w:rsidRPr="000860C1">
        <w:rPr>
          <w:rFonts w:ascii="Times New Roman" w:hAnsi="Times New Roman"/>
        </w:rPr>
        <w:t>считат</w:t>
      </w:r>
      <w:proofErr w:type="spellEnd"/>
      <w:r w:rsidRPr="000860C1">
        <w:rPr>
          <w:rFonts w:ascii="Times New Roman" w:hAnsi="Times New Roman"/>
        </w:rPr>
        <w:t xml:space="preserve">, </w:t>
      </w:r>
      <w:proofErr w:type="spellStart"/>
      <w:r w:rsidRPr="000860C1">
        <w:rPr>
          <w:rFonts w:ascii="Times New Roman" w:hAnsi="Times New Roman"/>
        </w:rPr>
        <w:t>че</w:t>
      </w:r>
      <w:proofErr w:type="spellEnd"/>
      <w:r w:rsidRPr="000860C1">
        <w:rPr>
          <w:rFonts w:ascii="Times New Roman" w:hAnsi="Times New Roman"/>
        </w:rPr>
        <w:t xml:space="preserve"> </w:t>
      </w:r>
      <w:proofErr w:type="spellStart"/>
      <w:r w:rsidRPr="000860C1">
        <w:rPr>
          <w:rFonts w:ascii="Times New Roman" w:hAnsi="Times New Roman"/>
        </w:rPr>
        <w:t>първи</w:t>
      </w:r>
      <w:proofErr w:type="spellEnd"/>
      <w:r w:rsidRPr="000860C1">
        <w:rPr>
          <w:rFonts w:ascii="Times New Roman" w:hAnsi="Times New Roman"/>
        </w:rPr>
        <w:t xml:space="preserve"> </w:t>
      </w:r>
      <w:proofErr w:type="spellStart"/>
      <w:r w:rsidRPr="000860C1">
        <w:rPr>
          <w:rFonts w:ascii="Times New Roman" w:hAnsi="Times New Roman"/>
        </w:rPr>
        <w:t>се</w:t>
      </w:r>
      <w:proofErr w:type="spellEnd"/>
      <w:r w:rsidRPr="000860C1">
        <w:rPr>
          <w:rFonts w:ascii="Times New Roman" w:hAnsi="Times New Roman"/>
        </w:rPr>
        <w:t xml:space="preserve"> </w:t>
      </w:r>
      <w:proofErr w:type="spellStart"/>
      <w:r w:rsidRPr="000860C1">
        <w:rPr>
          <w:rFonts w:ascii="Times New Roman" w:hAnsi="Times New Roman"/>
        </w:rPr>
        <w:t>доближава</w:t>
      </w:r>
      <w:proofErr w:type="spellEnd"/>
      <w:r w:rsidRPr="000860C1">
        <w:rPr>
          <w:rFonts w:ascii="Times New Roman" w:hAnsi="Times New Roman"/>
        </w:rPr>
        <w:t xml:space="preserve"> </w:t>
      </w:r>
      <w:proofErr w:type="spellStart"/>
      <w:r w:rsidRPr="000860C1">
        <w:rPr>
          <w:rFonts w:ascii="Times New Roman" w:hAnsi="Times New Roman"/>
        </w:rPr>
        <w:t>до</w:t>
      </w:r>
      <w:proofErr w:type="spellEnd"/>
      <w:r w:rsidRPr="000860C1">
        <w:rPr>
          <w:rFonts w:ascii="Times New Roman" w:hAnsi="Times New Roman"/>
        </w:rPr>
        <w:t xml:space="preserve"> </w:t>
      </w:r>
      <w:proofErr w:type="spellStart"/>
      <w:r w:rsidRPr="000860C1">
        <w:rPr>
          <w:rFonts w:ascii="Times New Roman" w:hAnsi="Times New Roman"/>
        </w:rPr>
        <w:t>значението</w:t>
      </w:r>
      <w:proofErr w:type="spellEnd"/>
      <w:r w:rsidRPr="000860C1">
        <w:rPr>
          <w:rFonts w:ascii="Times New Roman" w:hAnsi="Times New Roman"/>
        </w:rPr>
        <w:t xml:space="preserve"> </w:t>
      </w:r>
      <w:proofErr w:type="spellStart"/>
      <w:r w:rsidRPr="000860C1">
        <w:rPr>
          <w:rFonts w:ascii="Times New Roman" w:hAnsi="Times New Roman"/>
        </w:rPr>
        <w:t>на</w:t>
      </w:r>
      <w:proofErr w:type="spellEnd"/>
      <w:r w:rsidRPr="000860C1">
        <w:rPr>
          <w:rFonts w:ascii="Times New Roman" w:hAnsi="Times New Roman"/>
        </w:rPr>
        <w:t xml:space="preserve"> </w:t>
      </w:r>
      <w:proofErr w:type="spellStart"/>
      <w:r w:rsidRPr="000860C1">
        <w:rPr>
          <w:rFonts w:ascii="Times New Roman" w:hAnsi="Times New Roman"/>
        </w:rPr>
        <w:t>този</w:t>
      </w:r>
      <w:proofErr w:type="spellEnd"/>
      <w:r w:rsidRPr="000860C1">
        <w:rPr>
          <w:rFonts w:ascii="Times New Roman" w:hAnsi="Times New Roman"/>
        </w:rPr>
        <w:t xml:space="preserve"> </w:t>
      </w:r>
      <w:proofErr w:type="spellStart"/>
      <w:r w:rsidRPr="000860C1">
        <w:rPr>
          <w:rFonts w:ascii="Times New Roman" w:hAnsi="Times New Roman"/>
        </w:rPr>
        <w:t>термин</w:t>
      </w:r>
      <w:proofErr w:type="spellEnd"/>
      <w:r w:rsidRPr="000860C1">
        <w:rPr>
          <w:rFonts w:ascii="Times New Roman" w:hAnsi="Times New Roman"/>
        </w:rPr>
        <w:t xml:space="preserve"> </w:t>
      </w:r>
      <w:proofErr w:type="spellStart"/>
      <w:r w:rsidRPr="000860C1">
        <w:rPr>
          <w:rFonts w:ascii="Times New Roman" w:hAnsi="Times New Roman"/>
        </w:rPr>
        <w:t>Н.Макиавели</w:t>
      </w:r>
      <w:proofErr w:type="spellEnd"/>
      <w:r w:rsidRPr="000860C1">
        <w:rPr>
          <w:rFonts w:ascii="Times New Roman" w:hAnsi="Times New Roman"/>
        </w:rPr>
        <w:t xml:space="preserve"> </w:t>
      </w:r>
      <w:proofErr w:type="spellStart"/>
      <w:r w:rsidRPr="000860C1">
        <w:rPr>
          <w:rFonts w:ascii="Times New Roman" w:hAnsi="Times New Roman"/>
        </w:rPr>
        <w:t>през</w:t>
      </w:r>
      <w:proofErr w:type="spellEnd"/>
      <w:r w:rsidRPr="000860C1">
        <w:rPr>
          <w:rFonts w:ascii="Times New Roman" w:hAnsi="Times New Roman"/>
        </w:rPr>
        <w:t xml:space="preserve"> XV </w:t>
      </w:r>
      <w:proofErr w:type="spellStart"/>
      <w:r w:rsidRPr="000860C1">
        <w:rPr>
          <w:rFonts w:ascii="Times New Roman" w:hAnsi="Times New Roman"/>
        </w:rPr>
        <w:t>век</w:t>
      </w:r>
      <w:proofErr w:type="spellEnd"/>
      <w:r w:rsidRPr="000860C1">
        <w:rPr>
          <w:rFonts w:ascii="Times New Roman" w:hAnsi="Times New Roman"/>
        </w:rPr>
        <w:t xml:space="preserve">, </w:t>
      </w:r>
      <w:proofErr w:type="spellStart"/>
      <w:r w:rsidRPr="000860C1">
        <w:rPr>
          <w:rFonts w:ascii="Times New Roman" w:hAnsi="Times New Roman"/>
        </w:rPr>
        <w:t>използвайки</w:t>
      </w:r>
      <w:proofErr w:type="spellEnd"/>
      <w:r w:rsidRPr="000860C1">
        <w:rPr>
          <w:rFonts w:ascii="Times New Roman" w:hAnsi="Times New Roman"/>
        </w:rPr>
        <w:t xml:space="preserve"> </w:t>
      </w:r>
      <w:proofErr w:type="spellStart"/>
      <w:r w:rsidRPr="000860C1">
        <w:rPr>
          <w:rFonts w:ascii="Times New Roman" w:hAnsi="Times New Roman"/>
        </w:rPr>
        <w:t>израза</w:t>
      </w:r>
      <w:proofErr w:type="spellEnd"/>
      <w:r w:rsidRPr="000860C1">
        <w:rPr>
          <w:rFonts w:ascii="Times New Roman" w:hAnsi="Times New Roman"/>
        </w:rPr>
        <w:t xml:space="preserve"> "</w:t>
      </w:r>
      <w:proofErr w:type="spellStart"/>
      <w:r w:rsidRPr="000860C1">
        <w:rPr>
          <w:rFonts w:ascii="Times New Roman" w:hAnsi="Times New Roman"/>
        </w:rPr>
        <w:t>универсално</w:t>
      </w:r>
      <w:proofErr w:type="spellEnd"/>
      <w:r w:rsidRPr="000860C1">
        <w:rPr>
          <w:rFonts w:ascii="Times New Roman" w:hAnsi="Times New Roman"/>
        </w:rPr>
        <w:t xml:space="preserve"> </w:t>
      </w:r>
      <w:proofErr w:type="spellStart"/>
      <w:r w:rsidRPr="000860C1">
        <w:rPr>
          <w:rFonts w:ascii="Times New Roman" w:hAnsi="Times New Roman"/>
        </w:rPr>
        <w:t>мнение</w:t>
      </w:r>
      <w:proofErr w:type="spellEnd"/>
      <w:r w:rsidRPr="000860C1">
        <w:rPr>
          <w:rFonts w:ascii="Times New Roman" w:hAnsi="Times New Roman"/>
        </w:rPr>
        <w:t xml:space="preserve">" а </w:t>
      </w:r>
      <w:proofErr w:type="spellStart"/>
      <w:r w:rsidRPr="000860C1">
        <w:rPr>
          <w:rFonts w:ascii="Times New Roman" w:hAnsi="Times New Roman"/>
        </w:rPr>
        <w:t>считаната</w:t>
      </w:r>
      <w:proofErr w:type="spellEnd"/>
      <w:r w:rsidRPr="000860C1">
        <w:rPr>
          <w:rFonts w:ascii="Times New Roman" w:hAnsi="Times New Roman"/>
        </w:rPr>
        <w:t xml:space="preserve"> </w:t>
      </w:r>
      <w:proofErr w:type="spellStart"/>
      <w:r w:rsidRPr="000860C1">
        <w:rPr>
          <w:rFonts w:ascii="Times New Roman" w:hAnsi="Times New Roman"/>
        </w:rPr>
        <w:t>за</w:t>
      </w:r>
      <w:proofErr w:type="spellEnd"/>
      <w:r w:rsidRPr="000860C1">
        <w:rPr>
          <w:rFonts w:ascii="Times New Roman" w:hAnsi="Times New Roman"/>
        </w:rPr>
        <w:t xml:space="preserve"> </w:t>
      </w:r>
      <w:proofErr w:type="spellStart"/>
      <w:r w:rsidRPr="000860C1">
        <w:rPr>
          <w:rFonts w:ascii="Times New Roman" w:hAnsi="Times New Roman"/>
        </w:rPr>
        <w:t>първоизточник</w:t>
      </w:r>
      <w:proofErr w:type="spellEnd"/>
      <w:r w:rsidRPr="000860C1">
        <w:rPr>
          <w:rFonts w:ascii="Times New Roman" w:hAnsi="Times New Roman"/>
        </w:rPr>
        <w:t xml:space="preserve"> </w:t>
      </w:r>
      <w:proofErr w:type="spellStart"/>
      <w:r w:rsidRPr="000860C1">
        <w:rPr>
          <w:rFonts w:ascii="Times New Roman" w:hAnsi="Times New Roman"/>
        </w:rPr>
        <w:t>фраза</w:t>
      </w:r>
      <w:proofErr w:type="spellEnd"/>
      <w:r w:rsidRPr="000860C1">
        <w:rPr>
          <w:rFonts w:ascii="Times New Roman" w:hAnsi="Times New Roman"/>
        </w:rPr>
        <w:t xml:space="preserve"> "</w:t>
      </w:r>
      <w:proofErr w:type="spellStart"/>
      <w:r w:rsidRPr="000860C1">
        <w:rPr>
          <w:rFonts w:ascii="Times New Roman" w:hAnsi="Times New Roman"/>
        </w:rPr>
        <w:t>Vox</w:t>
      </w:r>
      <w:proofErr w:type="spellEnd"/>
      <w:r w:rsidRPr="000860C1">
        <w:rPr>
          <w:rFonts w:ascii="Times New Roman" w:hAnsi="Times New Roman"/>
        </w:rPr>
        <w:t xml:space="preserve"> </w:t>
      </w:r>
      <w:proofErr w:type="spellStart"/>
      <w:r w:rsidRPr="000860C1">
        <w:rPr>
          <w:rFonts w:ascii="Times New Roman" w:hAnsi="Times New Roman"/>
        </w:rPr>
        <w:t>pópuli</w:t>
      </w:r>
      <w:proofErr w:type="spellEnd"/>
      <w:r w:rsidRPr="000860C1">
        <w:rPr>
          <w:rFonts w:ascii="Times New Roman" w:hAnsi="Times New Roman"/>
        </w:rPr>
        <w:t xml:space="preserve"> </w:t>
      </w:r>
      <w:proofErr w:type="spellStart"/>
      <w:r w:rsidRPr="000860C1">
        <w:rPr>
          <w:rFonts w:ascii="Times New Roman" w:hAnsi="Times New Roman"/>
        </w:rPr>
        <w:t>vox</w:t>
      </w:r>
      <w:proofErr w:type="spellEnd"/>
      <w:r w:rsidRPr="000860C1">
        <w:rPr>
          <w:rFonts w:ascii="Times New Roman" w:hAnsi="Times New Roman"/>
        </w:rPr>
        <w:t xml:space="preserve"> </w:t>
      </w:r>
      <w:proofErr w:type="spellStart"/>
      <w:r w:rsidRPr="000860C1">
        <w:rPr>
          <w:rFonts w:ascii="Times New Roman" w:hAnsi="Times New Roman"/>
        </w:rPr>
        <w:t>Déi</w:t>
      </w:r>
      <w:proofErr w:type="spellEnd"/>
      <w:r w:rsidRPr="000860C1">
        <w:rPr>
          <w:rFonts w:ascii="Times New Roman" w:hAnsi="Times New Roman"/>
        </w:rPr>
        <w:t>" - "</w:t>
      </w:r>
      <w:proofErr w:type="spellStart"/>
      <w:r w:rsidRPr="000860C1">
        <w:rPr>
          <w:rFonts w:ascii="Times New Roman" w:hAnsi="Times New Roman"/>
        </w:rPr>
        <w:t>глас</w:t>
      </w:r>
      <w:proofErr w:type="spellEnd"/>
      <w:r w:rsidRPr="000860C1">
        <w:rPr>
          <w:rFonts w:ascii="Times New Roman" w:hAnsi="Times New Roman"/>
        </w:rPr>
        <w:t xml:space="preserve"> </w:t>
      </w:r>
      <w:proofErr w:type="spellStart"/>
      <w:r w:rsidRPr="000860C1">
        <w:rPr>
          <w:rFonts w:ascii="Times New Roman" w:hAnsi="Times New Roman"/>
        </w:rPr>
        <w:t>народен</w:t>
      </w:r>
      <w:proofErr w:type="spellEnd"/>
      <w:r w:rsidRPr="000860C1">
        <w:rPr>
          <w:rFonts w:ascii="Times New Roman" w:hAnsi="Times New Roman"/>
        </w:rPr>
        <w:t xml:space="preserve"> - </w:t>
      </w:r>
      <w:proofErr w:type="spellStart"/>
      <w:r w:rsidRPr="000860C1">
        <w:rPr>
          <w:rFonts w:ascii="Times New Roman" w:hAnsi="Times New Roman"/>
        </w:rPr>
        <w:t>глас</w:t>
      </w:r>
      <w:proofErr w:type="spellEnd"/>
      <w:r w:rsidRPr="000860C1">
        <w:rPr>
          <w:rFonts w:ascii="Times New Roman" w:hAnsi="Times New Roman"/>
        </w:rPr>
        <w:t xml:space="preserve"> </w:t>
      </w:r>
      <w:proofErr w:type="spellStart"/>
      <w:r w:rsidRPr="000860C1">
        <w:rPr>
          <w:rFonts w:ascii="Times New Roman" w:hAnsi="Times New Roman"/>
        </w:rPr>
        <w:t>божи</w:t>
      </w:r>
      <w:proofErr w:type="spellEnd"/>
      <w:r w:rsidRPr="000860C1">
        <w:rPr>
          <w:rFonts w:ascii="Times New Roman" w:hAnsi="Times New Roman"/>
        </w:rPr>
        <w:t xml:space="preserve">" </w:t>
      </w:r>
      <w:proofErr w:type="spellStart"/>
      <w:r w:rsidRPr="000860C1">
        <w:rPr>
          <w:rFonts w:ascii="Times New Roman" w:hAnsi="Times New Roman"/>
        </w:rPr>
        <w:t>датира</w:t>
      </w:r>
      <w:proofErr w:type="spellEnd"/>
      <w:r w:rsidRPr="000860C1">
        <w:rPr>
          <w:rFonts w:ascii="Times New Roman" w:hAnsi="Times New Roman"/>
        </w:rPr>
        <w:t xml:space="preserve"> </w:t>
      </w:r>
      <w:proofErr w:type="spellStart"/>
      <w:r w:rsidRPr="000860C1">
        <w:rPr>
          <w:rFonts w:ascii="Times New Roman" w:hAnsi="Times New Roman"/>
        </w:rPr>
        <w:t>още</w:t>
      </w:r>
      <w:proofErr w:type="spellEnd"/>
      <w:r w:rsidRPr="000860C1">
        <w:rPr>
          <w:rFonts w:ascii="Times New Roman" w:hAnsi="Times New Roman"/>
        </w:rPr>
        <w:t xml:space="preserve"> </w:t>
      </w:r>
      <w:proofErr w:type="spellStart"/>
      <w:r w:rsidRPr="000860C1">
        <w:rPr>
          <w:rFonts w:ascii="Times New Roman" w:hAnsi="Times New Roman"/>
        </w:rPr>
        <w:t>от</w:t>
      </w:r>
      <w:proofErr w:type="spellEnd"/>
      <w:r w:rsidRPr="000860C1">
        <w:rPr>
          <w:rFonts w:ascii="Times New Roman" w:hAnsi="Times New Roman"/>
        </w:rPr>
        <w:t xml:space="preserve"> </w:t>
      </w:r>
      <w:proofErr w:type="spellStart"/>
      <w:r w:rsidRPr="000860C1">
        <w:rPr>
          <w:rFonts w:ascii="Times New Roman" w:hAnsi="Times New Roman"/>
        </w:rPr>
        <w:t>древността</w:t>
      </w:r>
      <w:proofErr w:type="spellEnd"/>
      <w:r w:rsidRPr="000860C1">
        <w:rPr>
          <w:rFonts w:ascii="Times New Roman" w:hAnsi="Times New Roman"/>
        </w:rPr>
        <w:t xml:space="preserve">, </w:t>
      </w:r>
      <w:proofErr w:type="spellStart"/>
      <w:r w:rsidRPr="000860C1">
        <w:rPr>
          <w:rFonts w:ascii="Times New Roman" w:hAnsi="Times New Roman"/>
        </w:rPr>
        <w:t>когато</w:t>
      </w:r>
      <w:proofErr w:type="spellEnd"/>
      <w:r w:rsidRPr="000860C1">
        <w:rPr>
          <w:rFonts w:ascii="Times New Roman" w:hAnsi="Times New Roman"/>
        </w:rPr>
        <w:t xml:space="preserve"> </w:t>
      </w:r>
      <w:proofErr w:type="spellStart"/>
      <w:r w:rsidRPr="000860C1">
        <w:rPr>
          <w:rFonts w:ascii="Times New Roman" w:hAnsi="Times New Roman"/>
        </w:rPr>
        <w:t>общественото</w:t>
      </w:r>
      <w:proofErr w:type="spellEnd"/>
      <w:r w:rsidRPr="000860C1">
        <w:rPr>
          <w:rFonts w:ascii="Times New Roman" w:hAnsi="Times New Roman"/>
        </w:rPr>
        <w:t xml:space="preserve"> </w:t>
      </w:r>
      <w:proofErr w:type="spellStart"/>
      <w:r w:rsidRPr="000860C1">
        <w:rPr>
          <w:rFonts w:ascii="Times New Roman" w:hAnsi="Times New Roman"/>
        </w:rPr>
        <w:t>мнение</w:t>
      </w:r>
      <w:proofErr w:type="spellEnd"/>
      <w:r w:rsidRPr="000860C1">
        <w:rPr>
          <w:rFonts w:ascii="Times New Roman" w:hAnsi="Times New Roman"/>
        </w:rPr>
        <w:t xml:space="preserve"> </w:t>
      </w:r>
      <w:proofErr w:type="spellStart"/>
      <w:r w:rsidRPr="000860C1">
        <w:rPr>
          <w:rFonts w:ascii="Times New Roman" w:hAnsi="Times New Roman"/>
        </w:rPr>
        <w:t>се</w:t>
      </w:r>
      <w:proofErr w:type="spellEnd"/>
      <w:r w:rsidRPr="000860C1">
        <w:rPr>
          <w:rFonts w:ascii="Times New Roman" w:hAnsi="Times New Roman"/>
        </w:rPr>
        <w:t xml:space="preserve"> е </w:t>
      </w:r>
      <w:proofErr w:type="spellStart"/>
      <w:r w:rsidRPr="000860C1">
        <w:rPr>
          <w:rFonts w:ascii="Times New Roman" w:hAnsi="Times New Roman"/>
        </w:rPr>
        <w:t>свързвало</w:t>
      </w:r>
      <w:proofErr w:type="spellEnd"/>
      <w:r w:rsidRPr="000860C1">
        <w:rPr>
          <w:rFonts w:ascii="Times New Roman" w:hAnsi="Times New Roman"/>
        </w:rPr>
        <w:t xml:space="preserve"> с </w:t>
      </w:r>
      <w:proofErr w:type="spellStart"/>
      <w:r w:rsidRPr="000860C1">
        <w:rPr>
          <w:rFonts w:ascii="Times New Roman" w:hAnsi="Times New Roman"/>
        </w:rPr>
        <w:t>божественото</w:t>
      </w:r>
      <w:proofErr w:type="spellEnd"/>
      <w:r w:rsidRPr="000860C1">
        <w:rPr>
          <w:rFonts w:ascii="Times New Roman" w:hAnsi="Times New Roman"/>
        </w:rPr>
        <w:t xml:space="preserve"> </w:t>
      </w:r>
      <w:proofErr w:type="spellStart"/>
      <w:r w:rsidRPr="000860C1">
        <w:rPr>
          <w:rFonts w:ascii="Times New Roman" w:hAnsi="Times New Roman"/>
        </w:rPr>
        <w:t>начало</w:t>
      </w:r>
      <w:proofErr w:type="spellEnd"/>
      <w:r w:rsidRPr="000860C1">
        <w:rPr>
          <w:rFonts w:ascii="Times New Roman" w:hAnsi="Times New Roman"/>
        </w:rPr>
        <w:t>.</w:t>
      </w:r>
    </w:p>
  </w:footnote>
  <w:footnote w:id="19">
    <w:p w:rsidR="00FB7530" w:rsidRPr="000860C1" w:rsidRDefault="00FB7530" w:rsidP="00FB7530">
      <w:pPr>
        <w:pStyle w:val="FootnoteText"/>
        <w:jc w:val="both"/>
        <w:rPr>
          <w:rFonts w:ascii="Times New Roman" w:hAnsi="Times New Roman"/>
        </w:rPr>
      </w:pPr>
      <w:r w:rsidRPr="000860C1">
        <w:rPr>
          <w:rStyle w:val="FootnoteReference"/>
          <w:rFonts w:ascii="Times New Roman" w:hAnsi="Times New Roman"/>
        </w:rPr>
        <w:footnoteRef/>
      </w:r>
      <w:r w:rsidRPr="000860C1">
        <w:rPr>
          <w:rFonts w:ascii="Times New Roman" w:hAnsi="Times New Roman"/>
        </w:rPr>
        <w:t xml:space="preserve"> CHILDS, Harwood. Public Opinion: Nature, Formation and Role. Princeton, 1965, p.14-26.</w:t>
      </w:r>
    </w:p>
  </w:footnote>
  <w:footnote w:id="20">
    <w:p w:rsidR="00FB7530" w:rsidRPr="000860C1" w:rsidRDefault="00FB7530" w:rsidP="00FB7530">
      <w:pPr>
        <w:pStyle w:val="FootnoteText"/>
        <w:jc w:val="both"/>
        <w:rPr>
          <w:rFonts w:ascii="Times New Roman" w:hAnsi="Times New Roman"/>
        </w:rPr>
      </w:pPr>
      <w:r w:rsidRPr="000860C1">
        <w:rPr>
          <w:rStyle w:val="FootnoteReference"/>
          <w:rFonts w:ascii="Times New Roman" w:hAnsi="Times New Roman"/>
        </w:rPr>
        <w:footnoteRef/>
      </w:r>
      <w:r w:rsidRPr="000860C1">
        <w:rPr>
          <w:rFonts w:ascii="Times New Roman" w:hAnsi="Times New Roman"/>
        </w:rPr>
        <w:t xml:space="preserve"> УЛЕДОВ, </w:t>
      </w:r>
      <w:proofErr w:type="spellStart"/>
      <w:r w:rsidRPr="000860C1">
        <w:rPr>
          <w:rFonts w:ascii="Times New Roman" w:hAnsi="Times New Roman"/>
        </w:rPr>
        <w:t>Александр</w:t>
      </w:r>
      <w:proofErr w:type="spellEnd"/>
      <w:r w:rsidRPr="000860C1">
        <w:rPr>
          <w:rFonts w:ascii="Times New Roman" w:hAnsi="Times New Roman"/>
        </w:rPr>
        <w:t xml:space="preserve"> К. </w:t>
      </w:r>
      <w:proofErr w:type="spellStart"/>
      <w:r w:rsidRPr="000860C1">
        <w:rPr>
          <w:rFonts w:ascii="Times New Roman" w:hAnsi="Times New Roman"/>
        </w:rPr>
        <w:t>Общественное</w:t>
      </w:r>
      <w:proofErr w:type="spellEnd"/>
      <w:r w:rsidRPr="000860C1">
        <w:rPr>
          <w:rFonts w:ascii="Times New Roman" w:hAnsi="Times New Roman"/>
        </w:rPr>
        <w:t xml:space="preserve"> </w:t>
      </w:r>
      <w:proofErr w:type="spellStart"/>
      <w:r w:rsidRPr="000860C1">
        <w:rPr>
          <w:rFonts w:ascii="Times New Roman" w:hAnsi="Times New Roman"/>
        </w:rPr>
        <w:t>мнение</w:t>
      </w:r>
      <w:proofErr w:type="spellEnd"/>
      <w:r w:rsidRPr="000860C1">
        <w:rPr>
          <w:rFonts w:ascii="Times New Roman" w:hAnsi="Times New Roman"/>
        </w:rPr>
        <w:t xml:space="preserve"> </w:t>
      </w:r>
      <w:proofErr w:type="spellStart"/>
      <w:r w:rsidRPr="000860C1">
        <w:rPr>
          <w:rFonts w:ascii="Times New Roman" w:hAnsi="Times New Roman"/>
        </w:rPr>
        <w:t>советского</w:t>
      </w:r>
      <w:proofErr w:type="spellEnd"/>
      <w:r w:rsidRPr="000860C1">
        <w:rPr>
          <w:rFonts w:ascii="Times New Roman" w:hAnsi="Times New Roman"/>
        </w:rPr>
        <w:t xml:space="preserve"> </w:t>
      </w:r>
      <w:proofErr w:type="spellStart"/>
      <w:r w:rsidRPr="000860C1">
        <w:rPr>
          <w:rFonts w:ascii="Times New Roman" w:hAnsi="Times New Roman"/>
        </w:rPr>
        <w:t>общества</w:t>
      </w:r>
      <w:proofErr w:type="spellEnd"/>
      <w:r w:rsidRPr="000860C1">
        <w:rPr>
          <w:rFonts w:ascii="Times New Roman" w:hAnsi="Times New Roman"/>
        </w:rPr>
        <w:t>. М., 1963, с.49.</w:t>
      </w:r>
    </w:p>
  </w:footnote>
  <w:footnote w:id="21">
    <w:p w:rsidR="00FB7530" w:rsidRPr="000860C1" w:rsidRDefault="00FB7530" w:rsidP="00FB7530">
      <w:pPr>
        <w:pStyle w:val="FootnoteText"/>
        <w:jc w:val="both"/>
        <w:rPr>
          <w:rFonts w:ascii="Times New Roman" w:hAnsi="Times New Roman"/>
        </w:rPr>
      </w:pPr>
      <w:r w:rsidRPr="000860C1">
        <w:rPr>
          <w:rStyle w:val="FootnoteReference"/>
          <w:rFonts w:ascii="Times New Roman" w:hAnsi="Times New Roman"/>
        </w:rPr>
        <w:footnoteRef/>
      </w:r>
      <w:r w:rsidRPr="000860C1">
        <w:rPr>
          <w:rFonts w:ascii="Times New Roman" w:hAnsi="Times New Roman"/>
        </w:rPr>
        <w:t xml:space="preserve"> ГРУШИН, </w:t>
      </w:r>
      <w:proofErr w:type="spellStart"/>
      <w:r w:rsidRPr="000860C1">
        <w:rPr>
          <w:rFonts w:ascii="Times New Roman" w:hAnsi="Times New Roman"/>
        </w:rPr>
        <w:t>Борис</w:t>
      </w:r>
      <w:proofErr w:type="spellEnd"/>
      <w:r w:rsidRPr="000860C1">
        <w:rPr>
          <w:rFonts w:ascii="Times New Roman" w:hAnsi="Times New Roman"/>
        </w:rPr>
        <w:t xml:space="preserve"> А. </w:t>
      </w:r>
      <w:proofErr w:type="spellStart"/>
      <w:r w:rsidRPr="000860C1">
        <w:rPr>
          <w:rFonts w:ascii="Times New Roman" w:hAnsi="Times New Roman"/>
        </w:rPr>
        <w:t>Мнения</w:t>
      </w:r>
      <w:proofErr w:type="spellEnd"/>
      <w:r w:rsidRPr="000860C1">
        <w:rPr>
          <w:rFonts w:ascii="Times New Roman" w:hAnsi="Times New Roman"/>
        </w:rPr>
        <w:t xml:space="preserve"> о </w:t>
      </w:r>
      <w:proofErr w:type="spellStart"/>
      <w:r w:rsidRPr="000860C1">
        <w:rPr>
          <w:rFonts w:ascii="Times New Roman" w:hAnsi="Times New Roman"/>
        </w:rPr>
        <w:t>мире</w:t>
      </w:r>
      <w:proofErr w:type="spellEnd"/>
      <w:r w:rsidRPr="000860C1">
        <w:rPr>
          <w:rFonts w:ascii="Times New Roman" w:hAnsi="Times New Roman"/>
        </w:rPr>
        <w:t xml:space="preserve"> и </w:t>
      </w:r>
      <w:proofErr w:type="spellStart"/>
      <w:r w:rsidRPr="000860C1">
        <w:rPr>
          <w:rFonts w:ascii="Times New Roman" w:hAnsi="Times New Roman"/>
        </w:rPr>
        <w:t>мир</w:t>
      </w:r>
      <w:proofErr w:type="spellEnd"/>
      <w:r w:rsidRPr="000860C1">
        <w:rPr>
          <w:rFonts w:ascii="Times New Roman" w:hAnsi="Times New Roman"/>
        </w:rPr>
        <w:t xml:space="preserve"> </w:t>
      </w:r>
      <w:proofErr w:type="spellStart"/>
      <w:r w:rsidRPr="000860C1">
        <w:rPr>
          <w:rFonts w:ascii="Times New Roman" w:hAnsi="Times New Roman"/>
        </w:rPr>
        <w:t>мнений</w:t>
      </w:r>
      <w:proofErr w:type="spellEnd"/>
      <w:r w:rsidRPr="000860C1">
        <w:rPr>
          <w:rFonts w:ascii="Times New Roman" w:hAnsi="Times New Roman"/>
        </w:rPr>
        <w:t>. М., 1967, с.61.</w:t>
      </w:r>
    </w:p>
  </w:footnote>
  <w:footnote w:id="22">
    <w:p w:rsidR="00FB7530" w:rsidRDefault="00FB7530" w:rsidP="00FB7530">
      <w:pPr>
        <w:pStyle w:val="FootnoteText"/>
        <w:jc w:val="both"/>
      </w:pPr>
      <w:r w:rsidRPr="000860C1">
        <w:rPr>
          <w:rStyle w:val="FootnoteReference"/>
          <w:rFonts w:ascii="Times New Roman" w:hAnsi="Times New Roman"/>
        </w:rPr>
        <w:footnoteRef/>
      </w:r>
      <w:r w:rsidRPr="000860C1">
        <w:rPr>
          <w:rFonts w:ascii="Times New Roman" w:hAnsi="Times New Roman"/>
        </w:rPr>
        <w:t xml:space="preserve"> ДРАГАНОВ, </w:t>
      </w:r>
      <w:proofErr w:type="spellStart"/>
      <w:r w:rsidRPr="000860C1">
        <w:rPr>
          <w:rFonts w:ascii="Times New Roman" w:hAnsi="Times New Roman"/>
        </w:rPr>
        <w:t>Минчо</w:t>
      </w:r>
      <w:proofErr w:type="spellEnd"/>
      <w:r w:rsidRPr="000860C1">
        <w:rPr>
          <w:rFonts w:ascii="Times New Roman" w:hAnsi="Times New Roman"/>
        </w:rPr>
        <w:t xml:space="preserve">. </w:t>
      </w:r>
      <w:proofErr w:type="spellStart"/>
      <w:r w:rsidRPr="000860C1">
        <w:rPr>
          <w:rFonts w:ascii="Times New Roman" w:hAnsi="Times New Roman"/>
        </w:rPr>
        <w:t>Проблеми</w:t>
      </w:r>
      <w:proofErr w:type="spellEnd"/>
      <w:r w:rsidRPr="000860C1">
        <w:rPr>
          <w:rFonts w:ascii="Times New Roman" w:hAnsi="Times New Roman"/>
        </w:rPr>
        <w:t xml:space="preserve"> </w:t>
      </w:r>
      <w:proofErr w:type="spellStart"/>
      <w:r w:rsidRPr="000860C1">
        <w:rPr>
          <w:rFonts w:ascii="Times New Roman" w:hAnsi="Times New Roman"/>
        </w:rPr>
        <w:t>на</w:t>
      </w:r>
      <w:proofErr w:type="spellEnd"/>
      <w:r w:rsidRPr="000860C1">
        <w:rPr>
          <w:rFonts w:ascii="Times New Roman" w:hAnsi="Times New Roman"/>
        </w:rPr>
        <w:t xml:space="preserve"> </w:t>
      </w:r>
      <w:proofErr w:type="spellStart"/>
      <w:r w:rsidRPr="000860C1">
        <w:rPr>
          <w:rFonts w:ascii="Times New Roman" w:hAnsi="Times New Roman"/>
        </w:rPr>
        <w:t>общественото</w:t>
      </w:r>
      <w:proofErr w:type="spellEnd"/>
      <w:r w:rsidRPr="000860C1">
        <w:rPr>
          <w:rFonts w:ascii="Times New Roman" w:hAnsi="Times New Roman"/>
        </w:rPr>
        <w:t xml:space="preserve"> </w:t>
      </w:r>
      <w:proofErr w:type="spellStart"/>
      <w:r w:rsidRPr="000860C1">
        <w:rPr>
          <w:rFonts w:ascii="Times New Roman" w:hAnsi="Times New Roman"/>
        </w:rPr>
        <w:t>мнение</w:t>
      </w:r>
      <w:proofErr w:type="spellEnd"/>
      <w:r w:rsidRPr="000860C1">
        <w:rPr>
          <w:rFonts w:ascii="Times New Roman" w:hAnsi="Times New Roman"/>
        </w:rPr>
        <w:t xml:space="preserve">. </w:t>
      </w:r>
      <w:proofErr w:type="spellStart"/>
      <w:r w:rsidRPr="000860C1">
        <w:rPr>
          <w:rFonts w:ascii="Times New Roman" w:hAnsi="Times New Roman"/>
        </w:rPr>
        <w:t>София:Наука</w:t>
      </w:r>
      <w:proofErr w:type="spellEnd"/>
      <w:r w:rsidRPr="000860C1">
        <w:rPr>
          <w:rFonts w:ascii="Times New Roman" w:hAnsi="Times New Roman"/>
        </w:rPr>
        <w:t xml:space="preserve"> и </w:t>
      </w:r>
      <w:proofErr w:type="spellStart"/>
      <w:r w:rsidRPr="000860C1">
        <w:rPr>
          <w:rFonts w:ascii="Times New Roman" w:hAnsi="Times New Roman"/>
        </w:rPr>
        <w:t>изкуство</w:t>
      </w:r>
      <w:proofErr w:type="spellEnd"/>
      <w:r w:rsidRPr="000860C1">
        <w:rPr>
          <w:rFonts w:ascii="Times New Roman" w:hAnsi="Times New Roman"/>
        </w:rPr>
        <w:t>, 1973, с.26.</w:t>
      </w:r>
    </w:p>
  </w:footnote>
  <w:footnote w:id="23">
    <w:p w:rsidR="00FB7530" w:rsidRPr="002265E4" w:rsidRDefault="00FB7530" w:rsidP="00FB7530">
      <w:pPr>
        <w:pStyle w:val="FootnoteText"/>
        <w:jc w:val="both"/>
        <w:rPr>
          <w:rFonts w:ascii="Times New Roman" w:hAnsi="Times New Roman"/>
        </w:rPr>
      </w:pPr>
      <w:r w:rsidRPr="002265E4">
        <w:rPr>
          <w:rStyle w:val="FootnoteReference"/>
          <w:rFonts w:ascii="Times New Roman" w:hAnsi="Times New Roman"/>
        </w:rPr>
        <w:footnoteRef/>
      </w:r>
      <w:r w:rsidRPr="002265E4">
        <w:rPr>
          <w:rFonts w:ascii="Times New Roman" w:hAnsi="Times New Roman"/>
        </w:rPr>
        <w:t xml:space="preserve"> </w:t>
      </w:r>
      <w:r w:rsidR="00485F0D" w:rsidRPr="00485F0D">
        <w:rPr>
          <w:rFonts w:ascii="Times New Roman" w:hAnsi="Times New Roman"/>
          <w:lang w:val="bg-BG"/>
        </w:rPr>
        <w:t xml:space="preserve">МАТЕЕВА, Софка. Изследване на комуникациите и общественото мнение. Благоевград:Университетско издателство "Неофит Рилски", 2002, </w:t>
      </w:r>
      <w:r w:rsidRPr="002265E4">
        <w:rPr>
          <w:rFonts w:ascii="Times New Roman" w:hAnsi="Times New Roman"/>
        </w:rPr>
        <w:t>с.12.</w:t>
      </w:r>
    </w:p>
  </w:footnote>
  <w:footnote w:id="24">
    <w:p w:rsidR="00FB7530" w:rsidRDefault="00FB7530" w:rsidP="00FB7530">
      <w:pPr>
        <w:pStyle w:val="FootnoteText"/>
        <w:jc w:val="both"/>
      </w:pPr>
      <w:r w:rsidRPr="002265E4">
        <w:rPr>
          <w:rStyle w:val="FootnoteReference"/>
          <w:rFonts w:ascii="Times New Roman" w:hAnsi="Times New Roman"/>
        </w:rPr>
        <w:footnoteRef/>
      </w:r>
      <w:r w:rsidRPr="002265E4">
        <w:rPr>
          <w:rFonts w:ascii="Times New Roman" w:hAnsi="Times New Roman"/>
        </w:rPr>
        <w:t xml:space="preserve"> </w:t>
      </w:r>
      <w:proofErr w:type="spellStart"/>
      <w:r>
        <w:rPr>
          <w:rFonts w:ascii="Times New Roman" w:hAnsi="Times New Roman"/>
        </w:rPr>
        <w:t>Пак</w:t>
      </w:r>
      <w:proofErr w:type="spellEnd"/>
      <w:r>
        <w:rPr>
          <w:rFonts w:ascii="Times New Roman" w:hAnsi="Times New Roman"/>
        </w:rPr>
        <w:t xml:space="preserve"> </w:t>
      </w:r>
      <w:proofErr w:type="spellStart"/>
      <w:r>
        <w:rPr>
          <w:rFonts w:ascii="Times New Roman" w:hAnsi="Times New Roman"/>
        </w:rPr>
        <w:t>там</w:t>
      </w:r>
      <w:proofErr w:type="spellEnd"/>
      <w:r>
        <w:rPr>
          <w:rFonts w:ascii="Times New Roman" w:hAnsi="Times New Roman"/>
        </w:rPr>
        <w:t>.</w:t>
      </w:r>
    </w:p>
  </w:footnote>
  <w:footnote w:id="25">
    <w:p w:rsidR="0028619B" w:rsidRPr="00F565C0" w:rsidRDefault="0028619B" w:rsidP="0028619B">
      <w:pPr>
        <w:pStyle w:val="FootnoteText"/>
        <w:jc w:val="both"/>
        <w:rPr>
          <w:rFonts w:ascii="Times New Roman" w:hAnsi="Times New Roman"/>
        </w:rPr>
      </w:pPr>
      <w:r w:rsidRPr="00F565C0">
        <w:rPr>
          <w:rStyle w:val="FootnoteReference"/>
          <w:rFonts w:ascii="Times New Roman" w:hAnsi="Times New Roman"/>
        </w:rPr>
        <w:footnoteRef/>
      </w:r>
      <w:r>
        <w:rPr>
          <w:rFonts w:ascii="Times New Roman" w:hAnsi="Times New Roman"/>
        </w:rPr>
        <w:t xml:space="preserve"> </w:t>
      </w:r>
      <w:r w:rsidRPr="0028619B">
        <w:rPr>
          <w:rFonts w:ascii="Times New Roman" w:hAnsi="Times New Roman"/>
        </w:rPr>
        <w:t xml:space="preserve">ЛИПМАН, </w:t>
      </w:r>
      <w:proofErr w:type="spellStart"/>
      <w:r w:rsidRPr="0028619B">
        <w:rPr>
          <w:rFonts w:ascii="Times New Roman" w:hAnsi="Times New Roman"/>
        </w:rPr>
        <w:t>Уолтър</w:t>
      </w:r>
      <w:proofErr w:type="spellEnd"/>
      <w:r w:rsidRPr="0028619B">
        <w:rPr>
          <w:rFonts w:ascii="Times New Roman" w:hAnsi="Times New Roman"/>
        </w:rPr>
        <w:t xml:space="preserve">. </w:t>
      </w:r>
      <w:proofErr w:type="spellStart"/>
      <w:r w:rsidRPr="0028619B">
        <w:rPr>
          <w:rFonts w:ascii="Times New Roman" w:hAnsi="Times New Roman"/>
        </w:rPr>
        <w:t>Общественото</w:t>
      </w:r>
      <w:proofErr w:type="spellEnd"/>
      <w:r w:rsidRPr="0028619B">
        <w:rPr>
          <w:rFonts w:ascii="Times New Roman" w:hAnsi="Times New Roman"/>
        </w:rPr>
        <w:t xml:space="preserve"> </w:t>
      </w:r>
      <w:proofErr w:type="spellStart"/>
      <w:r w:rsidRPr="0028619B">
        <w:rPr>
          <w:rFonts w:ascii="Times New Roman" w:hAnsi="Times New Roman"/>
        </w:rPr>
        <w:t>мнение</w:t>
      </w:r>
      <w:proofErr w:type="spellEnd"/>
      <w:r w:rsidRPr="0028619B">
        <w:rPr>
          <w:rFonts w:ascii="Times New Roman" w:hAnsi="Times New Roman"/>
        </w:rPr>
        <w:t xml:space="preserve">. </w:t>
      </w:r>
      <w:proofErr w:type="spellStart"/>
      <w:r w:rsidRPr="0028619B">
        <w:rPr>
          <w:rFonts w:ascii="Times New Roman" w:hAnsi="Times New Roman"/>
        </w:rPr>
        <w:t>София:Лик</w:t>
      </w:r>
      <w:proofErr w:type="spellEnd"/>
      <w:r w:rsidRPr="0028619B">
        <w:rPr>
          <w:rFonts w:ascii="Times New Roman" w:hAnsi="Times New Roman"/>
        </w:rPr>
        <w:t xml:space="preserve">, 2001, </w:t>
      </w:r>
      <w:r w:rsidRPr="00F565C0">
        <w:rPr>
          <w:rFonts w:ascii="Times New Roman" w:hAnsi="Times New Roman"/>
        </w:rPr>
        <w:t>с.10</w:t>
      </w:r>
      <w:r>
        <w:rPr>
          <w:rFonts w:ascii="Times New Roman" w:hAnsi="Times New Roman"/>
        </w:rPr>
        <w:t>.</w:t>
      </w:r>
    </w:p>
  </w:footnote>
  <w:footnote w:id="26">
    <w:p w:rsidR="003F2B85" w:rsidRPr="00C016DB" w:rsidRDefault="003F2B85" w:rsidP="003F2B85">
      <w:pPr>
        <w:pStyle w:val="FootnoteText"/>
        <w:jc w:val="both"/>
        <w:rPr>
          <w:rFonts w:ascii="Times New Roman" w:hAnsi="Times New Roman"/>
        </w:rPr>
      </w:pPr>
      <w:r w:rsidRPr="00C016DB">
        <w:rPr>
          <w:rStyle w:val="FootnoteReference"/>
          <w:rFonts w:ascii="Times New Roman" w:hAnsi="Times New Roman"/>
        </w:rPr>
        <w:footnoteRef/>
      </w:r>
      <w:r w:rsidRPr="00C016DB">
        <w:rPr>
          <w:rFonts w:ascii="Times New Roman" w:hAnsi="Times New Roman"/>
        </w:rPr>
        <w:t xml:space="preserve"> NISBET, Matt. The multiple Meanings of Public Understanding. 28.04.2005. Available: http://www.csicop.org/specialarticles/show/the_multiple_meanings_of_public_understanding/</w:t>
      </w:r>
    </w:p>
  </w:footnote>
  <w:footnote w:id="27">
    <w:p w:rsidR="00FC6FFC" w:rsidRPr="00C95B23" w:rsidRDefault="00FC6FFC" w:rsidP="00FC6FFC">
      <w:pPr>
        <w:pStyle w:val="FootnoteText"/>
        <w:jc w:val="both"/>
        <w:rPr>
          <w:rFonts w:ascii="Times New Roman" w:hAnsi="Times New Roman"/>
        </w:rPr>
      </w:pPr>
      <w:r w:rsidRPr="00C95B23">
        <w:rPr>
          <w:rStyle w:val="FootnoteReference"/>
          <w:rFonts w:ascii="Times New Roman" w:hAnsi="Times New Roman"/>
        </w:rPr>
        <w:sym w:font="Symbol" w:char="F02A"/>
      </w:r>
      <w:r w:rsidRPr="00C95B23">
        <w:rPr>
          <w:rFonts w:ascii="Times New Roman" w:hAnsi="Times New Roman"/>
        </w:rPr>
        <w:t xml:space="preserve"> </w:t>
      </w:r>
      <w:proofErr w:type="spellStart"/>
      <w:r w:rsidRPr="00C95B23">
        <w:rPr>
          <w:rFonts w:ascii="Times New Roman" w:hAnsi="Times New Roman"/>
        </w:rPr>
        <w:t>Компетентност</w:t>
      </w:r>
      <w:proofErr w:type="spellEnd"/>
      <w:r w:rsidRPr="00C95B23">
        <w:rPr>
          <w:rFonts w:ascii="Times New Roman" w:hAnsi="Times New Roman"/>
        </w:rPr>
        <w:t xml:space="preserve"> - </w:t>
      </w:r>
      <w:proofErr w:type="spellStart"/>
      <w:r w:rsidRPr="00C95B23">
        <w:rPr>
          <w:rFonts w:ascii="Times New Roman" w:hAnsi="Times New Roman"/>
        </w:rPr>
        <w:t>компетентна</w:t>
      </w:r>
      <w:proofErr w:type="spellEnd"/>
      <w:r w:rsidRPr="00C95B23">
        <w:rPr>
          <w:rFonts w:ascii="Times New Roman" w:hAnsi="Times New Roman"/>
        </w:rPr>
        <w:t xml:space="preserve">, </w:t>
      </w:r>
      <w:proofErr w:type="spellStart"/>
      <w:r w:rsidRPr="00C95B23">
        <w:rPr>
          <w:rFonts w:ascii="Times New Roman" w:hAnsi="Times New Roman"/>
        </w:rPr>
        <w:t>компетентно</w:t>
      </w:r>
      <w:proofErr w:type="spellEnd"/>
      <w:r w:rsidRPr="00C95B23">
        <w:rPr>
          <w:rFonts w:ascii="Times New Roman" w:hAnsi="Times New Roman"/>
        </w:rPr>
        <w:t xml:space="preserve">, </w:t>
      </w:r>
      <w:proofErr w:type="spellStart"/>
      <w:r w:rsidRPr="00C95B23">
        <w:rPr>
          <w:rFonts w:ascii="Times New Roman" w:hAnsi="Times New Roman"/>
        </w:rPr>
        <w:t>мн</w:t>
      </w:r>
      <w:proofErr w:type="spellEnd"/>
      <w:r w:rsidRPr="00C95B23">
        <w:rPr>
          <w:rFonts w:ascii="Times New Roman" w:hAnsi="Times New Roman"/>
        </w:rPr>
        <w:t xml:space="preserve">. </w:t>
      </w:r>
      <w:proofErr w:type="spellStart"/>
      <w:r w:rsidRPr="00C95B23">
        <w:rPr>
          <w:rFonts w:ascii="Times New Roman" w:hAnsi="Times New Roman"/>
        </w:rPr>
        <w:t>компетентни</w:t>
      </w:r>
      <w:proofErr w:type="spellEnd"/>
      <w:r w:rsidRPr="00C95B23">
        <w:rPr>
          <w:rFonts w:ascii="Times New Roman" w:hAnsi="Times New Roman"/>
        </w:rPr>
        <w:t xml:space="preserve">, прил.1. </w:t>
      </w:r>
      <w:proofErr w:type="spellStart"/>
      <w:r w:rsidRPr="00C95B23">
        <w:rPr>
          <w:rFonts w:ascii="Times New Roman" w:hAnsi="Times New Roman"/>
        </w:rPr>
        <w:t>Който</w:t>
      </w:r>
      <w:proofErr w:type="spellEnd"/>
      <w:r w:rsidRPr="00C95B23">
        <w:rPr>
          <w:rFonts w:ascii="Times New Roman" w:hAnsi="Times New Roman"/>
        </w:rPr>
        <w:t xml:space="preserve"> е </w:t>
      </w:r>
      <w:proofErr w:type="spellStart"/>
      <w:r w:rsidRPr="00C95B23">
        <w:rPr>
          <w:rFonts w:ascii="Times New Roman" w:hAnsi="Times New Roman"/>
        </w:rPr>
        <w:t>добре</w:t>
      </w:r>
      <w:proofErr w:type="spellEnd"/>
      <w:r w:rsidRPr="00C95B23">
        <w:rPr>
          <w:rFonts w:ascii="Times New Roman" w:hAnsi="Times New Roman"/>
        </w:rPr>
        <w:t xml:space="preserve"> </w:t>
      </w:r>
      <w:proofErr w:type="spellStart"/>
      <w:r w:rsidRPr="00C95B23">
        <w:rPr>
          <w:rFonts w:ascii="Times New Roman" w:hAnsi="Times New Roman"/>
        </w:rPr>
        <w:t>подготвен</w:t>
      </w:r>
      <w:proofErr w:type="spellEnd"/>
      <w:r w:rsidRPr="00C95B23">
        <w:rPr>
          <w:rFonts w:ascii="Times New Roman" w:hAnsi="Times New Roman"/>
        </w:rPr>
        <w:t xml:space="preserve">; </w:t>
      </w:r>
      <w:proofErr w:type="spellStart"/>
      <w:r w:rsidRPr="00C95B23">
        <w:rPr>
          <w:rFonts w:ascii="Times New Roman" w:hAnsi="Times New Roman"/>
        </w:rPr>
        <w:t>вещ</w:t>
      </w:r>
      <w:proofErr w:type="spellEnd"/>
      <w:r w:rsidRPr="00C95B23">
        <w:rPr>
          <w:rFonts w:ascii="Times New Roman" w:hAnsi="Times New Roman"/>
        </w:rPr>
        <w:t xml:space="preserve"> в </w:t>
      </w:r>
      <w:proofErr w:type="spellStart"/>
      <w:r w:rsidRPr="00C95B23">
        <w:rPr>
          <w:rFonts w:ascii="Times New Roman" w:hAnsi="Times New Roman"/>
        </w:rPr>
        <w:t>дадена</w:t>
      </w:r>
      <w:proofErr w:type="spellEnd"/>
      <w:r w:rsidRPr="00C95B23">
        <w:rPr>
          <w:rFonts w:ascii="Times New Roman" w:hAnsi="Times New Roman"/>
        </w:rPr>
        <w:t xml:space="preserve"> </w:t>
      </w:r>
      <w:proofErr w:type="spellStart"/>
      <w:r w:rsidRPr="00C95B23">
        <w:rPr>
          <w:rFonts w:ascii="Times New Roman" w:hAnsi="Times New Roman"/>
        </w:rPr>
        <w:t>област</w:t>
      </w:r>
      <w:proofErr w:type="spellEnd"/>
      <w:r w:rsidRPr="00C95B23">
        <w:rPr>
          <w:rFonts w:ascii="Times New Roman" w:hAnsi="Times New Roman"/>
        </w:rPr>
        <w:t xml:space="preserve">. 2. </w:t>
      </w:r>
      <w:proofErr w:type="spellStart"/>
      <w:r w:rsidRPr="00C95B23">
        <w:rPr>
          <w:rFonts w:ascii="Times New Roman" w:hAnsi="Times New Roman"/>
        </w:rPr>
        <w:t>Който</w:t>
      </w:r>
      <w:proofErr w:type="spellEnd"/>
      <w:r w:rsidRPr="00C95B23">
        <w:rPr>
          <w:rFonts w:ascii="Times New Roman" w:hAnsi="Times New Roman"/>
        </w:rPr>
        <w:t xml:space="preserve"> е </w:t>
      </w:r>
      <w:proofErr w:type="spellStart"/>
      <w:r w:rsidRPr="00C95B23">
        <w:rPr>
          <w:rFonts w:ascii="Times New Roman" w:hAnsi="Times New Roman"/>
        </w:rPr>
        <w:t>направен</w:t>
      </w:r>
      <w:proofErr w:type="spellEnd"/>
      <w:r w:rsidRPr="00C95B23">
        <w:rPr>
          <w:rFonts w:ascii="Times New Roman" w:hAnsi="Times New Roman"/>
        </w:rPr>
        <w:t xml:space="preserve"> с </w:t>
      </w:r>
      <w:proofErr w:type="spellStart"/>
      <w:r w:rsidRPr="00C95B23">
        <w:rPr>
          <w:rFonts w:ascii="Times New Roman" w:hAnsi="Times New Roman"/>
        </w:rPr>
        <w:t>добра</w:t>
      </w:r>
      <w:proofErr w:type="spellEnd"/>
      <w:r w:rsidRPr="00C95B23">
        <w:rPr>
          <w:rFonts w:ascii="Times New Roman" w:hAnsi="Times New Roman"/>
        </w:rPr>
        <w:t xml:space="preserve"> </w:t>
      </w:r>
      <w:proofErr w:type="spellStart"/>
      <w:r w:rsidRPr="00C95B23">
        <w:rPr>
          <w:rFonts w:ascii="Times New Roman" w:hAnsi="Times New Roman"/>
        </w:rPr>
        <w:t>осведоменост</w:t>
      </w:r>
      <w:proofErr w:type="spellEnd"/>
      <w:r w:rsidRPr="00C95B23">
        <w:rPr>
          <w:rFonts w:ascii="Times New Roman" w:hAnsi="Times New Roman"/>
        </w:rPr>
        <w:t xml:space="preserve"> и </w:t>
      </w:r>
      <w:proofErr w:type="spellStart"/>
      <w:r w:rsidRPr="00C95B23">
        <w:rPr>
          <w:rFonts w:ascii="Times New Roman" w:hAnsi="Times New Roman"/>
        </w:rPr>
        <w:t>подготвеност.Компетентен</w:t>
      </w:r>
      <w:proofErr w:type="spellEnd"/>
      <w:r w:rsidRPr="00C95B23">
        <w:rPr>
          <w:rFonts w:ascii="Times New Roman" w:hAnsi="Times New Roman"/>
        </w:rPr>
        <w:t xml:space="preserve"> </w:t>
      </w:r>
      <w:proofErr w:type="spellStart"/>
      <w:r w:rsidRPr="00C95B23">
        <w:rPr>
          <w:rFonts w:ascii="Times New Roman" w:hAnsi="Times New Roman"/>
        </w:rPr>
        <w:t>доклад</w:t>
      </w:r>
      <w:proofErr w:type="spellEnd"/>
      <w:r w:rsidRPr="00C95B23">
        <w:rPr>
          <w:rFonts w:ascii="Times New Roman" w:hAnsi="Times New Roman"/>
        </w:rPr>
        <w:t xml:space="preserve">. </w:t>
      </w:r>
      <w:proofErr w:type="spellStart"/>
      <w:r w:rsidRPr="00C95B23">
        <w:rPr>
          <w:rFonts w:ascii="Times New Roman" w:hAnsi="Times New Roman"/>
        </w:rPr>
        <w:t>Компетентен</w:t>
      </w:r>
      <w:proofErr w:type="spellEnd"/>
      <w:r w:rsidRPr="00C95B23">
        <w:rPr>
          <w:rFonts w:ascii="Times New Roman" w:hAnsi="Times New Roman"/>
        </w:rPr>
        <w:t xml:space="preserve"> съвет.3. </w:t>
      </w:r>
      <w:proofErr w:type="spellStart"/>
      <w:r w:rsidRPr="00C95B23">
        <w:rPr>
          <w:rFonts w:ascii="Times New Roman" w:hAnsi="Times New Roman"/>
        </w:rPr>
        <w:t>Който</w:t>
      </w:r>
      <w:proofErr w:type="spellEnd"/>
      <w:r w:rsidRPr="00C95B23">
        <w:rPr>
          <w:rFonts w:ascii="Times New Roman" w:hAnsi="Times New Roman"/>
        </w:rPr>
        <w:t xml:space="preserve"> </w:t>
      </w:r>
      <w:proofErr w:type="spellStart"/>
      <w:r w:rsidRPr="00C95B23">
        <w:rPr>
          <w:rFonts w:ascii="Times New Roman" w:hAnsi="Times New Roman"/>
        </w:rPr>
        <w:t>има</w:t>
      </w:r>
      <w:proofErr w:type="spellEnd"/>
      <w:r w:rsidRPr="00C95B23">
        <w:rPr>
          <w:rFonts w:ascii="Times New Roman" w:hAnsi="Times New Roman"/>
        </w:rPr>
        <w:t xml:space="preserve"> </w:t>
      </w:r>
      <w:proofErr w:type="spellStart"/>
      <w:r w:rsidRPr="00C95B23">
        <w:rPr>
          <w:rFonts w:ascii="Times New Roman" w:hAnsi="Times New Roman"/>
        </w:rPr>
        <w:t>пълномощия</w:t>
      </w:r>
      <w:proofErr w:type="spellEnd"/>
      <w:r w:rsidRPr="00C95B23">
        <w:rPr>
          <w:rFonts w:ascii="Times New Roman" w:hAnsi="Times New Roman"/>
        </w:rPr>
        <w:t xml:space="preserve"> </w:t>
      </w:r>
      <w:proofErr w:type="spellStart"/>
      <w:r w:rsidRPr="00C95B23">
        <w:rPr>
          <w:rFonts w:ascii="Times New Roman" w:hAnsi="Times New Roman"/>
        </w:rPr>
        <w:t>като</w:t>
      </w:r>
      <w:proofErr w:type="spellEnd"/>
      <w:r w:rsidRPr="00C95B23">
        <w:rPr>
          <w:rFonts w:ascii="Times New Roman" w:hAnsi="Times New Roman"/>
        </w:rPr>
        <w:t xml:space="preserve"> </w:t>
      </w:r>
      <w:proofErr w:type="spellStart"/>
      <w:r w:rsidRPr="00C95B23">
        <w:rPr>
          <w:rFonts w:ascii="Times New Roman" w:hAnsi="Times New Roman"/>
        </w:rPr>
        <w:t>служебно</w:t>
      </w:r>
      <w:proofErr w:type="spellEnd"/>
      <w:r w:rsidRPr="00C95B23">
        <w:rPr>
          <w:rFonts w:ascii="Times New Roman" w:hAnsi="Times New Roman"/>
        </w:rPr>
        <w:t xml:space="preserve"> </w:t>
      </w:r>
      <w:proofErr w:type="spellStart"/>
      <w:r w:rsidRPr="00C95B23">
        <w:rPr>
          <w:rFonts w:ascii="Times New Roman" w:hAnsi="Times New Roman"/>
        </w:rPr>
        <w:t>лице</w:t>
      </w:r>
      <w:proofErr w:type="spellEnd"/>
      <w:r w:rsidRPr="00C95B23">
        <w:rPr>
          <w:rFonts w:ascii="Times New Roman" w:hAnsi="Times New Roman"/>
        </w:rPr>
        <w:t xml:space="preserve"> </w:t>
      </w:r>
      <w:proofErr w:type="spellStart"/>
      <w:r w:rsidRPr="00C95B23">
        <w:rPr>
          <w:rFonts w:ascii="Times New Roman" w:hAnsi="Times New Roman"/>
        </w:rPr>
        <w:t>или</w:t>
      </w:r>
      <w:proofErr w:type="spellEnd"/>
      <w:r w:rsidRPr="00C95B23">
        <w:rPr>
          <w:rFonts w:ascii="Times New Roman" w:hAnsi="Times New Roman"/>
        </w:rPr>
        <w:t xml:space="preserve"> </w:t>
      </w:r>
      <w:proofErr w:type="spellStart"/>
      <w:r w:rsidRPr="00C95B23">
        <w:rPr>
          <w:rFonts w:ascii="Times New Roman" w:hAnsi="Times New Roman"/>
        </w:rPr>
        <w:t>институция</w:t>
      </w:r>
      <w:proofErr w:type="spellEnd"/>
      <w:r w:rsidRPr="00C95B23">
        <w:rPr>
          <w:rFonts w:ascii="Times New Roman" w:hAnsi="Times New Roman"/>
        </w:rPr>
        <w:t xml:space="preserve">. </w:t>
      </w:r>
      <w:hyperlink r:id="rId3" w:history="1">
        <w:r w:rsidRPr="00C95B23">
          <w:rPr>
            <w:rStyle w:val="Hyperlink"/>
            <w:rFonts w:ascii="Times New Roman" w:hAnsi="Times New Roman"/>
          </w:rPr>
          <w:t>http://rechnik.info/компетентен</w:t>
        </w:r>
      </w:hyperlink>
    </w:p>
  </w:footnote>
  <w:footnote w:id="28">
    <w:p w:rsidR="00FD011A" w:rsidRDefault="00FD011A" w:rsidP="00FD011A">
      <w:pPr>
        <w:pStyle w:val="FootnoteText"/>
      </w:pPr>
      <w:r w:rsidRPr="0069295A">
        <w:rPr>
          <w:rStyle w:val="FootnoteReference"/>
        </w:rPr>
        <w:sym w:font="Symbol" w:char="F02A"/>
      </w:r>
      <w:r>
        <w:t xml:space="preserve"> </w:t>
      </w:r>
      <w:r w:rsidRPr="0069295A">
        <w:rPr>
          <w:rFonts w:ascii="Times New Roman" w:hAnsi="Times New Roman"/>
        </w:rPr>
        <w:t xml:space="preserve">В </w:t>
      </w:r>
      <w:proofErr w:type="spellStart"/>
      <w:r w:rsidRPr="0069295A">
        <w:rPr>
          <w:rFonts w:ascii="Times New Roman" w:hAnsi="Times New Roman"/>
        </w:rPr>
        <w:t>рамките</w:t>
      </w:r>
      <w:proofErr w:type="spellEnd"/>
      <w:r w:rsidRPr="0069295A">
        <w:rPr>
          <w:rFonts w:ascii="Times New Roman" w:hAnsi="Times New Roman"/>
        </w:rPr>
        <w:t xml:space="preserve"> </w:t>
      </w:r>
      <w:proofErr w:type="spellStart"/>
      <w:r w:rsidRPr="0069295A">
        <w:rPr>
          <w:rFonts w:ascii="Times New Roman" w:hAnsi="Times New Roman"/>
        </w:rPr>
        <w:t>на</w:t>
      </w:r>
      <w:proofErr w:type="spellEnd"/>
      <w:r w:rsidRPr="0069295A">
        <w:rPr>
          <w:rFonts w:ascii="Times New Roman" w:hAnsi="Times New Roman"/>
        </w:rPr>
        <w:t xml:space="preserve"> </w:t>
      </w:r>
      <w:proofErr w:type="spellStart"/>
      <w:r w:rsidRPr="0069295A">
        <w:rPr>
          <w:rFonts w:ascii="Times New Roman" w:hAnsi="Times New Roman"/>
        </w:rPr>
        <w:t>този</w:t>
      </w:r>
      <w:proofErr w:type="spellEnd"/>
      <w:r w:rsidRPr="0069295A">
        <w:rPr>
          <w:rFonts w:ascii="Times New Roman" w:hAnsi="Times New Roman"/>
        </w:rPr>
        <w:t xml:space="preserve"> </w:t>
      </w:r>
      <w:proofErr w:type="spellStart"/>
      <w:r w:rsidRPr="0069295A">
        <w:rPr>
          <w:rFonts w:ascii="Times New Roman" w:hAnsi="Times New Roman"/>
        </w:rPr>
        <w:t>труд</w:t>
      </w:r>
      <w:proofErr w:type="spellEnd"/>
      <w:r w:rsidRPr="0069295A">
        <w:rPr>
          <w:rFonts w:ascii="Times New Roman" w:hAnsi="Times New Roman"/>
        </w:rPr>
        <w:t xml:space="preserve"> </w:t>
      </w:r>
      <w:proofErr w:type="spellStart"/>
      <w:r w:rsidRPr="0069295A">
        <w:rPr>
          <w:rFonts w:ascii="Times New Roman" w:hAnsi="Times New Roman"/>
        </w:rPr>
        <w:t>термините</w:t>
      </w:r>
      <w:proofErr w:type="spellEnd"/>
      <w:r w:rsidRPr="0069295A">
        <w:rPr>
          <w:rFonts w:ascii="Times New Roman" w:hAnsi="Times New Roman"/>
        </w:rPr>
        <w:t xml:space="preserve"> "</w:t>
      </w:r>
      <w:proofErr w:type="spellStart"/>
      <w:r w:rsidRPr="0069295A">
        <w:rPr>
          <w:rFonts w:ascii="Times New Roman" w:hAnsi="Times New Roman"/>
        </w:rPr>
        <w:t>връзки</w:t>
      </w:r>
      <w:proofErr w:type="spellEnd"/>
      <w:r w:rsidRPr="0069295A">
        <w:rPr>
          <w:rFonts w:ascii="Times New Roman" w:hAnsi="Times New Roman"/>
        </w:rPr>
        <w:t xml:space="preserve"> с </w:t>
      </w:r>
      <w:proofErr w:type="spellStart"/>
      <w:r w:rsidRPr="0069295A">
        <w:rPr>
          <w:rFonts w:ascii="Times New Roman" w:hAnsi="Times New Roman"/>
        </w:rPr>
        <w:t>обществеността</w:t>
      </w:r>
      <w:proofErr w:type="spellEnd"/>
      <w:r w:rsidRPr="0069295A">
        <w:rPr>
          <w:rFonts w:ascii="Times New Roman" w:hAnsi="Times New Roman"/>
        </w:rPr>
        <w:t>", "</w:t>
      </w:r>
      <w:proofErr w:type="spellStart"/>
      <w:r w:rsidRPr="0069295A">
        <w:rPr>
          <w:rFonts w:ascii="Times New Roman" w:hAnsi="Times New Roman"/>
        </w:rPr>
        <w:t>пъблик</w:t>
      </w:r>
      <w:proofErr w:type="spellEnd"/>
      <w:r w:rsidRPr="0069295A">
        <w:rPr>
          <w:rFonts w:ascii="Times New Roman" w:hAnsi="Times New Roman"/>
        </w:rPr>
        <w:t xml:space="preserve"> </w:t>
      </w:r>
      <w:proofErr w:type="spellStart"/>
      <w:r w:rsidRPr="0069295A">
        <w:rPr>
          <w:rFonts w:ascii="Times New Roman" w:hAnsi="Times New Roman"/>
        </w:rPr>
        <w:t>рилейшънс</w:t>
      </w:r>
      <w:proofErr w:type="spellEnd"/>
      <w:r w:rsidRPr="0069295A">
        <w:rPr>
          <w:rFonts w:ascii="Times New Roman" w:hAnsi="Times New Roman"/>
        </w:rPr>
        <w:t xml:space="preserve">", </w:t>
      </w:r>
      <w:proofErr w:type="spellStart"/>
      <w:r w:rsidRPr="0069295A">
        <w:rPr>
          <w:rFonts w:ascii="Times New Roman" w:hAnsi="Times New Roman"/>
        </w:rPr>
        <w:t>или</w:t>
      </w:r>
      <w:proofErr w:type="spellEnd"/>
      <w:r w:rsidRPr="0069295A">
        <w:rPr>
          <w:rFonts w:ascii="Times New Roman" w:hAnsi="Times New Roman"/>
        </w:rPr>
        <w:t xml:space="preserve"> "ПР" </w:t>
      </w:r>
      <w:proofErr w:type="spellStart"/>
      <w:r w:rsidRPr="0069295A">
        <w:rPr>
          <w:rFonts w:ascii="Times New Roman" w:hAnsi="Times New Roman"/>
        </w:rPr>
        <w:t>ще</w:t>
      </w:r>
      <w:proofErr w:type="spellEnd"/>
      <w:r w:rsidRPr="0069295A">
        <w:rPr>
          <w:rFonts w:ascii="Times New Roman" w:hAnsi="Times New Roman"/>
        </w:rPr>
        <w:t xml:space="preserve"> </w:t>
      </w:r>
      <w:proofErr w:type="spellStart"/>
      <w:r w:rsidRPr="0069295A">
        <w:rPr>
          <w:rFonts w:ascii="Times New Roman" w:hAnsi="Times New Roman"/>
        </w:rPr>
        <w:t>бъдат</w:t>
      </w:r>
      <w:proofErr w:type="spellEnd"/>
      <w:r w:rsidRPr="0069295A">
        <w:rPr>
          <w:rFonts w:ascii="Times New Roman" w:hAnsi="Times New Roman"/>
        </w:rPr>
        <w:t xml:space="preserve"> </w:t>
      </w:r>
      <w:proofErr w:type="spellStart"/>
      <w:r w:rsidRPr="0069295A">
        <w:rPr>
          <w:rFonts w:ascii="Times New Roman" w:hAnsi="Times New Roman"/>
        </w:rPr>
        <w:t>използвани</w:t>
      </w:r>
      <w:proofErr w:type="spellEnd"/>
      <w:r w:rsidRPr="0069295A">
        <w:rPr>
          <w:rFonts w:ascii="Times New Roman" w:hAnsi="Times New Roman"/>
        </w:rPr>
        <w:t xml:space="preserve"> </w:t>
      </w:r>
      <w:proofErr w:type="spellStart"/>
      <w:r w:rsidRPr="0069295A">
        <w:rPr>
          <w:rFonts w:ascii="Times New Roman" w:hAnsi="Times New Roman"/>
        </w:rPr>
        <w:t>като</w:t>
      </w:r>
      <w:proofErr w:type="spellEnd"/>
      <w:r w:rsidRPr="0069295A">
        <w:rPr>
          <w:rFonts w:ascii="Times New Roman" w:hAnsi="Times New Roman"/>
        </w:rPr>
        <w:t xml:space="preserve"> </w:t>
      </w:r>
      <w:proofErr w:type="spellStart"/>
      <w:r w:rsidRPr="0069295A">
        <w:rPr>
          <w:rFonts w:ascii="Times New Roman" w:hAnsi="Times New Roman"/>
        </w:rPr>
        <w:t>синоними</w:t>
      </w:r>
      <w:proofErr w:type="spellEnd"/>
      <w:r w:rsidRPr="0069295A">
        <w:rPr>
          <w:rFonts w:ascii="Times New Roman" w:hAnsi="Times New Roman"/>
        </w:rPr>
        <w:t xml:space="preserve">. </w:t>
      </w:r>
      <w:proofErr w:type="spellStart"/>
      <w:r w:rsidRPr="0069295A">
        <w:rPr>
          <w:rFonts w:ascii="Times New Roman" w:hAnsi="Times New Roman"/>
        </w:rPr>
        <w:t>Българският</w:t>
      </w:r>
      <w:proofErr w:type="spellEnd"/>
      <w:r w:rsidRPr="0069295A">
        <w:rPr>
          <w:rFonts w:ascii="Times New Roman" w:hAnsi="Times New Roman"/>
        </w:rPr>
        <w:t xml:space="preserve"> </w:t>
      </w:r>
      <w:proofErr w:type="spellStart"/>
      <w:r w:rsidRPr="0069295A">
        <w:rPr>
          <w:rFonts w:ascii="Times New Roman" w:hAnsi="Times New Roman"/>
        </w:rPr>
        <w:t>термин</w:t>
      </w:r>
      <w:proofErr w:type="spellEnd"/>
      <w:r w:rsidRPr="0069295A">
        <w:rPr>
          <w:rFonts w:ascii="Times New Roman" w:hAnsi="Times New Roman"/>
        </w:rPr>
        <w:t xml:space="preserve">, </w:t>
      </w:r>
      <w:proofErr w:type="spellStart"/>
      <w:r w:rsidRPr="0069295A">
        <w:rPr>
          <w:rFonts w:ascii="Times New Roman" w:hAnsi="Times New Roman"/>
        </w:rPr>
        <w:t>въпреки</w:t>
      </w:r>
      <w:proofErr w:type="spellEnd"/>
      <w:r w:rsidRPr="0069295A">
        <w:rPr>
          <w:rFonts w:ascii="Times New Roman" w:hAnsi="Times New Roman"/>
        </w:rPr>
        <w:t xml:space="preserve"> </w:t>
      </w:r>
      <w:proofErr w:type="spellStart"/>
      <w:r w:rsidRPr="0069295A">
        <w:rPr>
          <w:rFonts w:ascii="Times New Roman" w:hAnsi="Times New Roman"/>
        </w:rPr>
        <w:t>неточния</w:t>
      </w:r>
      <w:proofErr w:type="spellEnd"/>
      <w:r w:rsidRPr="0069295A">
        <w:rPr>
          <w:rFonts w:ascii="Times New Roman" w:hAnsi="Times New Roman"/>
        </w:rPr>
        <w:t xml:space="preserve"> </w:t>
      </w:r>
      <w:proofErr w:type="spellStart"/>
      <w:r w:rsidRPr="0069295A">
        <w:rPr>
          <w:rFonts w:ascii="Times New Roman" w:hAnsi="Times New Roman"/>
        </w:rPr>
        <w:t>си</w:t>
      </w:r>
      <w:proofErr w:type="spellEnd"/>
      <w:r w:rsidRPr="0069295A">
        <w:rPr>
          <w:rFonts w:ascii="Times New Roman" w:hAnsi="Times New Roman"/>
        </w:rPr>
        <w:t xml:space="preserve"> </w:t>
      </w:r>
      <w:proofErr w:type="spellStart"/>
      <w:r w:rsidRPr="0069295A">
        <w:rPr>
          <w:rFonts w:ascii="Times New Roman" w:hAnsi="Times New Roman"/>
        </w:rPr>
        <w:t>превод</w:t>
      </w:r>
      <w:proofErr w:type="spellEnd"/>
      <w:r w:rsidRPr="0069295A">
        <w:rPr>
          <w:rFonts w:ascii="Times New Roman" w:hAnsi="Times New Roman"/>
        </w:rPr>
        <w:t xml:space="preserve">, </w:t>
      </w:r>
      <w:proofErr w:type="spellStart"/>
      <w:r w:rsidRPr="0069295A">
        <w:rPr>
          <w:rFonts w:ascii="Times New Roman" w:hAnsi="Times New Roman"/>
        </w:rPr>
        <w:t>следва</w:t>
      </w:r>
      <w:proofErr w:type="spellEnd"/>
      <w:r w:rsidRPr="0069295A">
        <w:rPr>
          <w:rFonts w:ascii="Times New Roman" w:hAnsi="Times New Roman"/>
        </w:rPr>
        <w:t xml:space="preserve"> </w:t>
      </w:r>
      <w:proofErr w:type="spellStart"/>
      <w:r w:rsidRPr="0069295A">
        <w:rPr>
          <w:rFonts w:ascii="Times New Roman" w:hAnsi="Times New Roman"/>
        </w:rPr>
        <w:t>тук</w:t>
      </w:r>
      <w:proofErr w:type="spellEnd"/>
      <w:r w:rsidRPr="0069295A">
        <w:rPr>
          <w:rFonts w:ascii="Times New Roman" w:hAnsi="Times New Roman"/>
        </w:rPr>
        <w:t xml:space="preserve"> </w:t>
      </w:r>
      <w:proofErr w:type="spellStart"/>
      <w:r w:rsidRPr="0069295A">
        <w:rPr>
          <w:rFonts w:ascii="Times New Roman" w:hAnsi="Times New Roman"/>
        </w:rPr>
        <w:t>да</w:t>
      </w:r>
      <w:proofErr w:type="spellEnd"/>
      <w:r w:rsidRPr="0069295A">
        <w:rPr>
          <w:rFonts w:ascii="Times New Roman" w:hAnsi="Times New Roman"/>
        </w:rPr>
        <w:t xml:space="preserve"> </w:t>
      </w:r>
      <w:proofErr w:type="spellStart"/>
      <w:r w:rsidRPr="0069295A">
        <w:rPr>
          <w:rFonts w:ascii="Times New Roman" w:hAnsi="Times New Roman"/>
        </w:rPr>
        <w:t>бъде</w:t>
      </w:r>
      <w:proofErr w:type="spellEnd"/>
      <w:r w:rsidRPr="0069295A">
        <w:rPr>
          <w:rFonts w:ascii="Times New Roman" w:hAnsi="Times New Roman"/>
        </w:rPr>
        <w:t xml:space="preserve"> </w:t>
      </w:r>
      <w:proofErr w:type="spellStart"/>
      <w:r w:rsidRPr="0069295A">
        <w:rPr>
          <w:rFonts w:ascii="Times New Roman" w:hAnsi="Times New Roman"/>
        </w:rPr>
        <w:t>приеман</w:t>
      </w:r>
      <w:proofErr w:type="spellEnd"/>
      <w:r w:rsidRPr="0069295A">
        <w:rPr>
          <w:rFonts w:ascii="Times New Roman" w:hAnsi="Times New Roman"/>
        </w:rPr>
        <w:t xml:space="preserve"> в </w:t>
      </w:r>
      <w:proofErr w:type="spellStart"/>
      <w:r w:rsidRPr="0069295A">
        <w:rPr>
          <w:rFonts w:ascii="Times New Roman" w:hAnsi="Times New Roman"/>
        </w:rPr>
        <w:t>смисъла</w:t>
      </w:r>
      <w:proofErr w:type="spellEnd"/>
      <w:r w:rsidRPr="0069295A">
        <w:rPr>
          <w:rFonts w:ascii="Times New Roman" w:hAnsi="Times New Roman"/>
        </w:rPr>
        <w:t xml:space="preserve"> </w:t>
      </w:r>
      <w:proofErr w:type="spellStart"/>
      <w:r w:rsidRPr="0069295A">
        <w:rPr>
          <w:rFonts w:ascii="Times New Roman" w:hAnsi="Times New Roman"/>
        </w:rPr>
        <w:t>на</w:t>
      </w:r>
      <w:proofErr w:type="spellEnd"/>
      <w:r w:rsidRPr="0069295A">
        <w:rPr>
          <w:rFonts w:ascii="Times New Roman" w:hAnsi="Times New Roman"/>
        </w:rPr>
        <w:t xml:space="preserve"> </w:t>
      </w:r>
      <w:proofErr w:type="spellStart"/>
      <w:r w:rsidRPr="0069295A">
        <w:rPr>
          <w:rFonts w:ascii="Times New Roman" w:hAnsi="Times New Roman"/>
        </w:rPr>
        <w:t>пъблик</w:t>
      </w:r>
      <w:proofErr w:type="spellEnd"/>
      <w:r w:rsidRPr="0069295A">
        <w:rPr>
          <w:rFonts w:ascii="Times New Roman" w:hAnsi="Times New Roman"/>
        </w:rPr>
        <w:t xml:space="preserve"> </w:t>
      </w:r>
      <w:proofErr w:type="spellStart"/>
      <w:r w:rsidRPr="0069295A">
        <w:rPr>
          <w:rFonts w:ascii="Times New Roman" w:hAnsi="Times New Roman"/>
        </w:rPr>
        <w:t>рилейшънс</w:t>
      </w:r>
      <w:proofErr w:type="spellEnd"/>
      <w:r w:rsidRPr="0069295A">
        <w:rPr>
          <w:rFonts w:ascii="Times New Roman" w:hAnsi="Times New Roman"/>
        </w:rPr>
        <w:t>.</w:t>
      </w:r>
    </w:p>
  </w:footnote>
  <w:footnote w:id="29">
    <w:p w:rsidR="00FD011A" w:rsidRPr="00FD011A" w:rsidRDefault="00FD011A">
      <w:pPr>
        <w:pStyle w:val="FootnoteText"/>
        <w:rPr>
          <w:lang w:val="bg-BG"/>
        </w:rPr>
      </w:pPr>
      <w:r w:rsidRPr="00FD011A">
        <w:rPr>
          <w:rStyle w:val="FootnoteReference"/>
        </w:rPr>
        <w:sym w:font="Symbol" w:char="F02A"/>
      </w:r>
      <w:r w:rsidRPr="00FD011A">
        <w:rPr>
          <w:rStyle w:val="FootnoteReference"/>
        </w:rPr>
        <w:sym w:font="Symbol" w:char="F02A"/>
      </w:r>
      <w:r>
        <w:t xml:space="preserve"> </w:t>
      </w:r>
      <w:proofErr w:type="spellStart"/>
      <w:r w:rsidRPr="00CB7C11">
        <w:rPr>
          <w:rFonts w:ascii="Times New Roman" w:hAnsi="Times New Roman"/>
        </w:rPr>
        <w:t>Това</w:t>
      </w:r>
      <w:proofErr w:type="spellEnd"/>
      <w:r w:rsidRPr="00CB7C11">
        <w:rPr>
          <w:rFonts w:ascii="Times New Roman" w:hAnsi="Times New Roman"/>
        </w:rPr>
        <w:t xml:space="preserve"> </w:t>
      </w:r>
      <w:proofErr w:type="spellStart"/>
      <w:r w:rsidRPr="00CB7C11">
        <w:rPr>
          <w:rFonts w:ascii="Times New Roman" w:hAnsi="Times New Roman"/>
        </w:rPr>
        <w:t>уточнение</w:t>
      </w:r>
      <w:proofErr w:type="spellEnd"/>
      <w:r w:rsidRPr="00CB7C11">
        <w:rPr>
          <w:rFonts w:ascii="Times New Roman" w:hAnsi="Times New Roman"/>
        </w:rPr>
        <w:t xml:space="preserve"> е </w:t>
      </w:r>
      <w:proofErr w:type="spellStart"/>
      <w:r w:rsidRPr="00CB7C11">
        <w:rPr>
          <w:rFonts w:ascii="Times New Roman" w:hAnsi="Times New Roman"/>
        </w:rPr>
        <w:t>необходимо</w:t>
      </w:r>
      <w:proofErr w:type="spellEnd"/>
      <w:r w:rsidRPr="00CB7C11">
        <w:rPr>
          <w:rFonts w:ascii="Times New Roman" w:hAnsi="Times New Roman"/>
        </w:rPr>
        <w:t xml:space="preserve">, </w:t>
      </w:r>
      <w:proofErr w:type="spellStart"/>
      <w:r w:rsidRPr="00CB7C11">
        <w:rPr>
          <w:rFonts w:ascii="Times New Roman" w:hAnsi="Times New Roman"/>
        </w:rPr>
        <w:t>поради</w:t>
      </w:r>
      <w:proofErr w:type="spellEnd"/>
      <w:r w:rsidRPr="00CB7C11">
        <w:rPr>
          <w:rFonts w:ascii="Times New Roman" w:hAnsi="Times New Roman"/>
        </w:rPr>
        <w:t xml:space="preserve"> </w:t>
      </w:r>
      <w:proofErr w:type="spellStart"/>
      <w:r w:rsidRPr="00CB7C11">
        <w:rPr>
          <w:rFonts w:ascii="Times New Roman" w:hAnsi="Times New Roman"/>
        </w:rPr>
        <w:t>липсата</w:t>
      </w:r>
      <w:proofErr w:type="spellEnd"/>
      <w:r w:rsidRPr="00CB7C11">
        <w:rPr>
          <w:rFonts w:ascii="Times New Roman" w:hAnsi="Times New Roman"/>
        </w:rPr>
        <w:t xml:space="preserve"> </w:t>
      </w:r>
      <w:proofErr w:type="spellStart"/>
      <w:r w:rsidRPr="00CB7C11">
        <w:rPr>
          <w:rFonts w:ascii="Times New Roman" w:hAnsi="Times New Roman"/>
        </w:rPr>
        <w:t>на</w:t>
      </w:r>
      <w:proofErr w:type="spellEnd"/>
      <w:r w:rsidRPr="00CB7C11">
        <w:rPr>
          <w:rFonts w:ascii="Times New Roman" w:hAnsi="Times New Roman"/>
        </w:rPr>
        <w:t xml:space="preserve"> </w:t>
      </w:r>
      <w:proofErr w:type="spellStart"/>
      <w:r w:rsidRPr="00CB7C11">
        <w:rPr>
          <w:rFonts w:ascii="Times New Roman" w:hAnsi="Times New Roman"/>
        </w:rPr>
        <w:t>единна</w:t>
      </w:r>
      <w:proofErr w:type="spellEnd"/>
      <w:r w:rsidRPr="00CB7C11">
        <w:rPr>
          <w:rFonts w:ascii="Times New Roman" w:hAnsi="Times New Roman"/>
        </w:rPr>
        <w:t xml:space="preserve"> </w:t>
      </w:r>
      <w:proofErr w:type="spellStart"/>
      <w:r w:rsidRPr="00CB7C11">
        <w:rPr>
          <w:rFonts w:ascii="Times New Roman" w:hAnsi="Times New Roman"/>
        </w:rPr>
        <w:t>дефиниция</w:t>
      </w:r>
      <w:proofErr w:type="spellEnd"/>
      <w:r w:rsidRPr="00CB7C11">
        <w:rPr>
          <w:rFonts w:ascii="Times New Roman" w:hAnsi="Times New Roman"/>
        </w:rPr>
        <w:t xml:space="preserve">, </w:t>
      </w:r>
      <w:proofErr w:type="spellStart"/>
      <w:r w:rsidRPr="00CB7C11">
        <w:rPr>
          <w:rFonts w:ascii="Times New Roman" w:hAnsi="Times New Roman"/>
        </w:rPr>
        <w:t>конкретизираща</w:t>
      </w:r>
      <w:proofErr w:type="spellEnd"/>
      <w:r w:rsidRPr="00CB7C11">
        <w:rPr>
          <w:rFonts w:ascii="Times New Roman" w:hAnsi="Times New Roman"/>
        </w:rPr>
        <w:t xml:space="preserve"> </w:t>
      </w:r>
      <w:proofErr w:type="spellStart"/>
      <w:r w:rsidRPr="00CB7C11">
        <w:rPr>
          <w:rFonts w:ascii="Times New Roman" w:hAnsi="Times New Roman"/>
        </w:rPr>
        <w:t>същността</w:t>
      </w:r>
      <w:proofErr w:type="spellEnd"/>
      <w:r w:rsidRPr="00CB7C11">
        <w:rPr>
          <w:rFonts w:ascii="Times New Roman" w:hAnsi="Times New Roman"/>
        </w:rPr>
        <w:t xml:space="preserve"> </w:t>
      </w:r>
      <w:proofErr w:type="spellStart"/>
      <w:r w:rsidRPr="00CB7C11">
        <w:rPr>
          <w:rFonts w:ascii="Times New Roman" w:hAnsi="Times New Roman"/>
        </w:rPr>
        <w:t>на</w:t>
      </w:r>
      <w:proofErr w:type="spellEnd"/>
      <w:r w:rsidRPr="00CB7C11">
        <w:rPr>
          <w:rFonts w:ascii="Times New Roman" w:hAnsi="Times New Roman"/>
        </w:rPr>
        <w:t xml:space="preserve"> </w:t>
      </w:r>
      <w:proofErr w:type="spellStart"/>
      <w:r w:rsidRPr="00CB7C11">
        <w:rPr>
          <w:rFonts w:ascii="Times New Roman" w:hAnsi="Times New Roman"/>
        </w:rPr>
        <w:t>понятието</w:t>
      </w:r>
      <w:proofErr w:type="spellEnd"/>
      <w:r w:rsidRPr="00CB7C11">
        <w:rPr>
          <w:rFonts w:ascii="Times New Roman" w:hAnsi="Times New Roman"/>
        </w:rPr>
        <w:t xml:space="preserve"> и </w:t>
      </w:r>
      <w:proofErr w:type="spellStart"/>
      <w:r w:rsidRPr="00CB7C11">
        <w:rPr>
          <w:rFonts w:ascii="Times New Roman" w:hAnsi="Times New Roman"/>
        </w:rPr>
        <w:t>честото</w:t>
      </w:r>
      <w:proofErr w:type="spellEnd"/>
      <w:r w:rsidRPr="00CB7C11">
        <w:rPr>
          <w:rFonts w:ascii="Times New Roman" w:hAnsi="Times New Roman"/>
        </w:rPr>
        <w:t xml:space="preserve"> </w:t>
      </w:r>
      <w:proofErr w:type="spellStart"/>
      <w:r w:rsidRPr="00CB7C11">
        <w:rPr>
          <w:rFonts w:ascii="Times New Roman" w:hAnsi="Times New Roman"/>
        </w:rPr>
        <w:t>му</w:t>
      </w:r>
      <w:proofErr w:type="spellEnd"/>
      <w:r w:rsidRPr="00CB7C11">
        <w:rPr>
          <w:rFonts w:ascii="Times New Roman" w:hAnsi="Times New Roman"/>
        </w:rPr>
        <w:t xml:space="preserve"> </w:t>
      </w:r>
      <w:proofErr w:type="spellStart"/>
      <w:r w:rsidRPr="00CB7C11">
        <w:rPr>
          <w:rFonts w:ascii="Times New Roman" w:hAnsi="Times New Roman"/>
        </w:rPr>
        <w:t>объркване</w:t>
      </w:r>
      <w:proofErr w:type="spellEnd"/>
      <w:r w:rsidRPr="00CB7C11">
        <w:rPr>
          <w:rFonts w:ascii="Times New Roman" w:hAnsi="Times New Roman"/>
        </w:rPr>
        <w:t xml:space="preserve"> </w:t>
      </w:r>
      <w:proofErr w:type="spellStart"/>
      <w:r w:rsidRPr="00CB7C11">
        <w:rPr>
          <w:rFonts w:ascii="Times New Roman" w:hAnsi="Times New Roman"/>
        </w:rPr>
        <w:t>или</w:t>
      </w:r>
      <w:proofErr w:type="spellEnd"/>
      <w:r w:rsidRPr="00CB7C11">
        <w:rPr>
          <w:rFonts w:ascii="Times New Roman" w:hAnsi="Times New Roman"/>
        </w:rPr>
        <w:t xml:space="preserve"> </w:t>
      </w:r>
      <w:proofErr w:type="spellStart"/>
      <w:r w:rsidRPr="00CB7C11">
        <w:rPr>
          <w:rFonts w:ascii="Times New Roman" w:hAnsi="Times New Roman"/>
        </w:rPr>
        <w:t>приравняване</w:t>
      </w:r>
      <w:proofErr w:type="spellEnd"/>
      <w:r w:rsidRPr="00CB7C11">
        <w:rPr>
          <w:rFonts w:ascii="Times New Roman" w:hAnsi="Times New Roman"/>
        </w:rPr>
        <w:t xml:space="preserve"> с </w:t>
      </w:r>
      <w:proofErr w:type="spellStart"/>
      <w:r w:rsidRPr="00CB7C11">
        <w:rPr>
          <w:rFonts w:ascii="Times New Roman" w:hAnsi="Times New Roman"/>
        </w:rPr>
        <w:t>термини</w:t>
      </w:r>
      <w:proofErr w:type="spellEnd"/>
      <w:r w:rsidRPr="00CB7C11">
        <w:rPr>
          <w:rFonts w:ascii="Times New Roman" w:hAnsi="Times New Roman"/>
        </w:rPr>
        <w:t xml:space="preserve">, </w:t>
      </w:r>
      <w:proofErr w:type="spellStart"/>
      <w:r w:rsidRPr="00CB7C11">
        <w:rPr>
          <w:rFonts w:ascii="Times New Roman" w:hAnsi="Times New Roman"/>
        </w:rPr>
        <w:t>като</w:t>
      </w:r>
      <w:proofErr w:type="spellEnd"/>
      <w:r w:rsidRPr="00CB7C11">
        <w:rPr>
          <w:rFonts w:ascii="Times New Roman" w:hAnsi="Times New Roman"/>
        </w:rPr>
        <w:t xml:space="preserve"> </w:t>
      </w:r>
      <w:proofErr w:type="spellStart"/>
      <w:r w:rsidRPr="00CB7C11">
        <w:rPr>
          <w:rFonts w:ascii="Times New Roman" w:hAnsi="Times New Roman"/>
        </w:rPr>
        <w:t>пропаганда</w:t>
      </w:r>
      <w:proofErr w:type="spellEnd"/>
      <w:r w:rsidRPr="00CB7C11">
        <w:rPr>
          <w:rFonts w:ascii="Times New Roman" w:hAnsi="Times New Roman"/>
        </w:rPr>
        <w:t xml:space="preserve">, </w:t>
      </w:r>
      <w:proofErr w:type="spellStart"/>
      <w:r w:rsidRPr="00CB7C11">
        <w:rPr>
          <w:rFonts w:ascii="Times New Roman" w:hAnsi="Times New Roman"/>
        </w:rPr>
        <w:t>имиджмейкърство</w:t>
      </w:r>
      <w:proofErr w:type="spellEnd"/>
      <w:r w:rsidRPr="00CB7C11">
        <w:rPr>
          <w:rFonts w:ascii="Times New Roman" w:hAnsi="Times New Roman"/>
        </w:rPr>
        <w:t xml:space="preserve">, </w:t>
      </w:r>
      <w:proofErr w:type="spellStart"/>
      <w:r w:rsidRPr="00CB7C11">
        <w:rPr>
          <w:rFonts w:ascii="Times New Roman" w:hAnsi="Times New Roman"/>
        </w:rPr>
        <w:t>реклама</w:t>
      </w:r>
      <w:proofErr w:type="spellEnd"/>
      <w:r w:rsidRPr="00CB7C11">
        <w:rPr>
          <w:rFonts w:ascii="Times New Roman" w:hAnsi="Times New Roman"/>
        </w:rPr>
        <w:t xml:space="preserve">, </w:t>
      </w:r>
      <w:proofErr w:type="spellStart"/>
      <w:r w:rsidRPr="00CB7C11">
        <w:rPr>
          <w:rFonts w:ascii="Times New Roman" w:hAnsi="Times New Roman"/>
        </w:rPr>
        <w:t>убеждаваща</w:t>
      </w:r>
      <w:proofErr w:type="spellEnd"/>
      <w:r w:rsidRPr="00CB7C11">
        <w:rPr>
          <w:rFonts w:ascii="Times New Roman" w:hAnsi="Times New Roman"/>
        </w:rPr>
        <w:t xml:space="preserve"> </w:t>
      </w:r>
      <w:proofErr w:type="spellStart"/>
      <w:r w:rsidRPr="00CB7C11">
        <w:rPr>
          <w:rFonts w:ascii="Times New Roman" w:hAnsi="Times New Roman"/>
        </w:rPr>
        <w:t>комуникация</w:t>
      </w:r>
      <w:proofErr w:type="spellEnd"/>
      <w:r w:rsidRPr="00CB7C11">
        <w:rPr>
          <w:rFonts w:ascii="Times New Roman" w:hAnsi="Times New Roman"/>
        </w:rPr>
        <w:t xml:space="preserve"> и </w:t>
      </w:r>
      <w:proofErr w:type="spellStart"/>
      <w:r w:rsidRPr="00CB7C11">
        <w:rPr>
          <w:rFonts w:ascii="Times New Roman" w:hAnsi="Times New Roman"/>
        </w:rPr>
        <w:t>др</w:t>
      </w:r>
      <w:proofErr w:type="spellEnd"/>
      <w:r w:rsidRPr="00CB7C11">
        <w:rPr>
          <w:rFonts w:ascii="Times New Roman" w:hAnsi="Times New Roman"/>
        </w:rPr>
        <w:t>.</w:t>
      </w:r>
    </w:p>
  </w:footnote>
  <w:footnote w:id="30">
    <w:p w:rsidR="00FD011A" w:rsidRPr="00CB7C11" w:rsidRDefault="00FD011A" w:rsidP="00FD011A">
      <w:pPr>
        <w:pStyle w:val="FootnoteText"/>
        <w:jc w:val="both"/>
        <w:rPr>
          <w:rFonts w:ascii="Times New Roman" w:hAnsi="Times New Roman"/>
        </w:rPr>
      </w:pPr>
      <w:r w:rsidRPr="00CB7C11">
        <w:rPr>
          <w:rStyle w:val="FootnoteReference"/>
          <w:rFonts w:ascii="Times New Roman" w:hAnsi="Times New Roman"/>
        </w:rPr>
        <w:footnoteRef/>
      </w:r>
      <w:r w:rsidRPr="00CB7C11">
        <w:rPr>
          <w:rFonts w:ascii="Times New Roman" w:hAnsi="Times New Roman"/>
        </w:rPr>
        <w:t xml:space="preserve"> GRUNIG, James, Todd HUNT. Managing Public Relations. New York: Holt, Rinehart and Winston, 1984, p.6.</w:t>
      </w:r>
    </w:p>
  </w:footnote>
  <w:footnote w:id="31">
    <w:p w:rsidR="00FD011A" w:rsidRDefault="00FD011A" w:rsidP="00FD011A">
      <w:pPr>
        <w:pStyle w:val="FootnoteText"/>
        <w:jc w:val="both"/>
      </w:pPr>
      <w:r w:rsidRPr="00CB7C11">
        <w:rPr>
          <w:rStyle w:val="FootnoteReference"/>
          <w:rFonts w:ascii="Times New Roman" w:hAnsi="Times New Roman"/>
        </w:rPr>
        <w:footnoteRef/>
      </w:r>
      <w:r w:rsidRPr="00CB7C11">
        <w:rPr>
          <w:rFonts w:ascii="Times New Roman" w:hAnsi="Times New Roman"/>
        </w:rPr>
        <w:t xml:space="preserve"> </w:t>
      </w:r>
      <w:r w:rsidR="00BF4D4F" w:rsidRPr="00BF4D4F">
        <w:rPr>
          <w:rFonts w:ascii="Times New Roman" w:hAnsi="Times New Roman"/>
        </w:rPr>
        <w:t xml:space="preserve">КЪТЛИП, </w:t>
      </w:r>
      <w:proofErr w:type="spellStart"/>
      <w:r w:rsidR="00BF4D4F" w:rsidRPr="00BF4D4F">
        <w:rPr>
          <w:rFonts w:ascii="Times New Roman" w:hAnsi="Times New Roman"/>
        </w:rPr>
        <w:t>Скот</w:t>
      </w:r>
      <w:proofErr w:type="spellEnd"/>
      <w:r w:rsidR="00BF4D4F" w:rsidRPr="00BF4D4F">
        <w:rPr>
          <w:rFonts w:ascii="Times New Roman" w:hAnsi="Times New Roman"/>
        </w:rPr>
        <w:t xml:space="preserve">, </w:t>
      </w:r>
      <w:proofErr w:type="spellStart"/>
      <w:r w:rsidR="00BF4D4F" w:rsidRPr="00BF4D4F">
        <w:rPr>
          <w:rFonts w:ascii="Times New Roman" w:hAnsi="Times New Roman"/>
        </w:rPr>
        <w:t>Алън</w:t>
      </w:r>
      <w:proofErr w:type="spellEnd"/>
      <w:r w:rsidR="00BF4D4F" w:rsidRPr="00BF4D4F">
        <w:rPr>
          <w:rFonts w:ascii="Times New Roman" w:hAnsi="Times New Roman"/>
        </w:rPr>
        <w:t xml:space="preserve"> СЕНТЪР, </w:t>
      </w:r>
      <w:proofErr w:type="spellStart"/>
      <w:r w:rsidR="00BF4D4F" w:rsidRPr="00BF4D4F">
        <w:rPr>
          <w:rFonts w:ascii="Times New Roman" w:hAnsi="Times New Roman"/>
        </w:rPr>
        <w:t>Глен</w:t>
      </w:r>
      <w:proofErr w:type="spellEnd"/>
      <w:r w:rsidR="00BF4D4F" w:rsidRPr="00BF4D4F">
        <w:rPr>
          <w:rFonts w:ascii="Times New Roman" w:hAnsi="Times New Roman"/>
        </w:rPr>
        <w:t xml:space="preserve"> БРУУМ. </w:t>
      </w:r>
      <w:proofErr w:type="spellStart"/>
      <w:r w:rsidR="00BF4D4F" w:rsidRPr="00BF4D4F">
        <w:rPr>
          <w:rFonts w:ascii="Times New Roman" w:hAnsi="Times New Roman"/>
        </w:rPr>
        <w:t>Ефективен</w:t>
      </w:r>
      <w:proofErr w:type="spellEnd"/>
      <w:r w:rsidR="00BF4D4F" w:rsidRPr="00BF4D4F">
        <w:rPr>
          <w:rFonts w:ascii="Times New Roman" w:hAnsi="Times New Roman"/>
        </w:rPr>
        <w:t xml:space="preserve"> </w:t>
      </w:r>
      <w:proofErr w:type="spellStart"/>
      <w:r w:rsidR="00BF4D4F" w:rsidRPr="00BF4D4F">
        <w:rPr>
          <w:rFonts w:ascii="Times New Roman" w:hAnsi="Times New Roman"/>
        </w:rPr>
        <w:t>пъблик</w:t>
      </w:r>
      <w:proofErr w:type="spellEnd"/>
      <w:r w:rsidR="00BF4D4F" w:rsidRPr="00BF4D4F">
        <w:rPr>
          <w:rFonts w:ascii="Times New Roman" w:hAnsi="Times New Roman"/>
        </w:rPr>
        <w:t xml:space="preserve"> </w:t>
      </w:r>
      <w:proofErr w:type="spellStart"/>
      <w:r w:rsidR="00BF4D4F" w:rsidRPr="00BF4D4F">
        <w:rPr>
          <w:rFonts w:ascii="Times New Roman" w:hAnsi="Times New Roman"/>
        </w:rPr>
        <w:t>рилейшънс</w:t>
      </w:r>
      <w:proofErr w:type="spellEnd"/>
      <w:r w:rsidR="00BF4D4F" w:rsidRPr="00BF4D4F">
        <w:rPr>
          <w:rFonts w:ascii="Times New Roman" w:hAnsi="Times New Roman"/>
        </w:rPr>
        <w:t xml:space="preserve">. </w:t>
      </w:r>
      <w:proofErr w:type="spellStart"/>
      <w:r w:rsidR="00BF4D4F" w:rsidRPr="00BF4D4F">
        <w:rPr>
          <w:rFonts w:ascii="Times New Roman" w:hAnsi="Times New Roman"/>
        </w:rPr>
        <w:t>София</w:t>
      </w:r>
      <w:proofErr w:type="spellEnd"/>
      <w:r w:rsidR="00BF4D4F" w:rsidRPr="00BF4D4F">
        <w:rPr>
          <w:rFonts w:ascii="Times New Roman" w:hAnsi="Times New Roman"/>
        </w:rPr>
        <w:t xml:space="preserve">: </w:t>
      </w:r>
      <w:proofErr w:type="spellStart"/>
      <w:r w:rsidR="00BF4D4F" w:rsidRPr="00BF4D4F">
        <w:rPr>
          <w:rFonts w:ascii="Times New Roman" w:hAnsi="Times New Roman"/>
        </w:rPr>
        <w:t>Рой</w:t>
      </w:r>
      <w:proofErr w:type="spellEnd"/>
      <w:r w:rsidR="00BF4D4F" w:rsidRPr="00BF4D4F">
        <w:rPr>
          <w:rFonts w:ascii="Times New Roman" w:hAnsi="Times New Roman"/>
        </w:rPr>
        <w:t xml:space="preserve"> </w:t>
      </w:r>
      <w:proofErr w:type="spellStart"/>
      <w:r w:rsidR="00BF4D4F" w:rsidRPr="00BF4D4F">
        <w:rPr>
          <w:rFonts w:ascii="Times New Roman" w:hAnsi="Times New Roman"/>
        </w:rPr>
        <w:t>Комюникейшън</w:t>
      </w:r>
      <w:proofErr w:type="spellEnd"/>
      <w:r w:rsidR="00BF4D4F" w:rsidRPr="00BF4D4F">
        <w:rPr>
          <w:rFonts w:ascii="Times New Roman" w:hAnsi="Times New Roman"/>
        </w:rPr>
        <w:t xml:space="preserve">, 2007, </w:t>
      </w:r>
      <w:r w:rsidRPr="00CB7C11">
        <w:rPr>
          <w:rFonts w:ascii="Times New Roman" w:hAnsi="Times New Roman"/>
        </w:rPr>
        <w:t>с.7.</w:t>
      </w:r>
    </w:p>
  </w:footnote>
  <w:footnote w:id="32">
    <w:p w:rsidR="00FF00A7" w:rsidRDefault="00FF00A7" w:rsidP="00FF00A7">
      <w:pPr>
        <w:pStyle w:val="FootnoteText"/>
        <w:jc w:val="both"/>
      </w:pPr>
      <w:r w:rsidRPr="004B6DF8">
        <w:rPr>
          <w:rStyle w:val="FootnoteReference"/>
          <w:rFonts w:ascii="Times New Roman" w:hAnsi="Times New Roman"/>
        </w:rPr>
        <w:footnoteRef/>
      </w:r>
      <w:r w:rsidRPr="004B6DF8">
        <w:rPr>
          <w:rFonts w:ascii="Times New Roman" w:hAnsi="Times New Roman"/>
        </w:rPr>
        <w:t xml:space="preserve"> </w:t>
      </w:r>
      <w:proofErr w:type="spellStart"/>
      <w:r w:rsidRPr="004B6DF8">
        <w:rPr>
          <w:rFonts w:ascii="Times New Roman" w:hAnsi="Times New Roman"/>
        </w:rPr>
        <w:t>За</w:t>
      </w:r>
      <w:proofErr w:type="spellEnd"/>
      <w:r w:rsidRPr="004B6DF8">
        <w:rPr>
          <w:rFonts w:ascii="Times New Roman" w:hAnsi="Times New Roman"/>
        </w:rPr>
        <w:t xml:space="preserve"> </w:t>
      </w:r>
      <w:proofErr w:type="spellStart"/>
      <w:r w:rsidRPr="004B6DF8">
        <w:rPr>
          <w:rFonts w:ascii="Times New Roman" w:hAnsi="Times New Roman"/>
        </w:rPr>
        <w:t>повече</w:t>
      </w:r>
      <w:proofErr w:type="spellEnd"/>
      <w:r w:rsidRPr="004B6DF8">
        <w:rPr>
          <w:rFonts w:ascii="Times New Roman" w:hAnsi="Times New Roman"/>
        </w:rPr>
        <w:t xml:space="preserve"> </w:t>
      </w:r>
      <w:proofErr w:type="spellStart"/>
      <w:r w:rsidRPr="004B6DF8">
        <w:rPr>
          <w:rFonts w:ascii="Times New Roman" w:hAnsi="Times New Roman"/>
        </w:rPr>
        <w:t>виж</w:t>
      </w:r>
      <w:proofErr w:type="spellEnd"/>
      <w:r w:rsidRPr="004B6DF8">
        <w:rPr>
          <w:rFonts w:ascii="Times New Roman" w:hAnsi="Times New Roman"/>
        </w:rPr>
        <w:t xml:space="preserve">: ХАБЕРМАС, </w:t>
      </w:r>
      <w:proofErr w:type="spellStart"/>
      <w:r w:rsidRPr="004B6DF8">
        <w:rPr>
          <w:rFonts w:ascii="Times New Roman" w:hAnsi="Times New Roman"/>
        </w:rPr>
        <w:t>Юрген</w:t>
      </w:r>
      <w:proofErr w:type="spellEnd"/>
      <w:r w:rsidRPr="004B6DF8">
        <w:rPr>
          <w:rFonts w:ascii="Times New Roman" w:hAnsi="Times New Roman"/>
        </w:rPr>
        <w:t xml:space="preserve">. </w:t>
      </w:r>
      <w:proofErr w:type="spellStart"/>
      <w:r w:rsidRPr="004B6DF8">
        <w:rPr>
          <w:rFonts w:ascii="Times New Roman" w:hAnsi="Times New Roman"/>
        </w:rPr>
        <w:t>Философия</w:t>
      </w:r>
      <w:proofErr w:type="spellEnd"/>
      <w:r w:rsidRPr="004B6DF8">
        <w:rPr>
          <w:rFonts w:ascii="Times New Roman" w:hAnsi="Times New Roman"/>
        </w:rPr>
        <w:t xml:space="preserve"> </w:t>
      </w:r>
      <w:proofErr w:type="spellStart"/>
      <w:r w:rsidRPr="004B6DF8">
        <w:rPr>
          <w:rFonts w:ascii="Times New Roman" w:hAnsi="Times New Roman"/>
        </w:rPr>
        <w:t>на</w:t>
      </w:r>
      <w:proofErr w:type="spellEnd"/>
      <w:r w:rsidRPr="004B6DF8">
        <w:rPr>
          <w:rFonts w:ascii="Times New Roman" w:hAnsi="Times New Roman"/>
        </w:rPr>
        <w:t xml:space="preserve"> </w:t>
      </w:r>
      <w:proofErr w:type="spellStart"/>
      <w:r w:rsidRPr="004B6DF8">
        <w:rPr>
          <w:rFonts w:ascii="Times New Roman" w:hAnsi="Times New Roman"/>
        </w:rPr>
        <w:t>езика</w:t>
      </w:r>
      <w:proofErr w:type="spellEnd"/>
      <w:r w:rsidRPr="004B6DF8">
        <w:rPr>
          <w:rFonts w:ascii="Times New Roman" w:hAnsi="Times New Roman"/>
        </w:rPr>
        <w:t xml:space="preserve"> и </w:t>
      </w:r>
      <w:proofErr w:type="spellStart"/>
      <w:r w:rsidRPr="004B6DF8">
        <w:rPr>
          <w:rFonts w:ascii="Times New Roman" w:hAnsi="Times New Roman"/>
        </w:rPr>
        <w:t>социална</w:t>
      </w:r>
      <w:proofErr w:type="spellEnd"/>
      <w:r w:rsidRPr="004B6DF8">
        <w:rPr>
          <w:rFonts w:ascii="Times New Roman" w:hAnsi="Times New Roman"/>
        </w:rPr>
        <w:t xml:space="preserve"> </w:t>
      </w:r>
      <w:proofErr w:type="spellStart"/>
      <w:r w:rsidRPr="004B6DF8">
        <w:rPr>
          <w:rFonts w:ascii="Times New Roman" w:hAnsi="Times New Roman"/>
        </w:rPr>
        <w:t>теория</w:t>
      </w:r>
      <w:proofErr w:type="spellEnd"/>
      <w:r w:rsidRPr="004B6DF8">
        <w:rPr>
          <w:rFonts w:ascii="Times New Roman" w:hAnsi="Times New Roman"/>
        </w:rPr>
        <w:t xml:space="preserve">. </w:t>
      </w:r>
      <w:proofErr w:type="spellStart"/>
      <w:r w:rsidRPr="004B6DF8">
        <w:rPr>
          <w:rFonts w:ascii="Times New Roman" w:hAnsi="Times New Roman"/>
        </w:rPr>
        <w:t>Лик</w:t>
      </w:r>
      <w:proofErr w:type="spellEnd"/>
      <w:r w:rsidRPr="004B6DF8">
        <w:rPr>
          <w:rFonts w:ascii="Times New Roman" w:hAnsi="Times New Roman"/>
        </w:rPr>
        <w:t xml:space="preserve">, 1999.; </w:t>
      </w:r>
      <w:r w:rsidR="00F650B5" w:rsidRPr="00F650B5">
        <w:rPr>
          <w:rFonts w:ascii="Times New Roman" w:hAnsi="Times New Roman"/>
        </w:rPr>
        <w:t xml:space="preserve">ПЕТЕВ, </w:t>
      </w:r>
      <w:proofErr w:type="spellStart"/>
      <w:r w:rsidR="00F650B5" w:rsidRPr="00F650B5">
        <w:rPr>
          <w:rFonts w:ascii="Times New Roman" w:hAnsi="Times New Roman"/>
        </w:rPr>
        <w:t>Тодор</w:t>
      </w:r>
      <w:proofErr w:type="spellEnd"/>
      <w:r w:rsidR="00F650B5" w:rsidRPr="00F650B5">
        <w:rPr>
          <w:rFonts w:ascii="Times New Roman" w:hAnsi="Times New Roman"/>
        </w:rPr>
        <w:t xml:space="preserve">. </w:t>
      </w:r>
      <w:proofErr w:type="spellStart"/>
      <w:r w:rsidR="00F650B5" w:rsidRPr="00F650B5">
        <w:rPr>
          <w:rFonts w:ascii="Times New Roman" w:hAnsi="Times New Roman"/>
        </w:rPr>
        <w:t>Комуникационната</w:t>
      </w:r>
      <w:proofErr w:type="spellEnd"/>
      <w:r w:rsidR="00F650B5" w:rsidRPr="00F650B5">
        <w:rPr>
          <w:rFonts w:ascii="Times New Roman" w:hAnsi="Times New Roman"/>
        </w:rPr>
        <w:t xml:space="preserve"> </w:t>
      </w:r>
      <w:proofErr w:type="spellStart"/>
      <w:r w:rsidR="00F650B5" w:rsidRPr="00F650B5">
        <w:rPr>
          <w:rFonts w:ascii="Times New Roman" w:hAnsi="Times New Roman"/>
        </w:rPr>
        <w:t>спирала</w:t>
      </w:r>
      <w:proofErr w:type="spellEnd"/>
      <w:r w:rsidR="00F650B5" w:rsidRPr="00F650B5">
        <w:rPr>
          <w:rFonts w:ascii="Times New Roman" w:hAnsi="Times New Roman"/>
        </w:rPr>
        <w:t xml:space="preserve"> – </w:t>
      </w:r>
      <w:proofErr w:type="spellStart"/>
      <w:r w:rsidR="00F650B5" w:rsidRPr="00F650B5">
        <w:rPr>
          <w:rFonts w:ascii="Times New Roman" w:hAnsi="Times New Roman"/>
        </w:rPr>
        <w:t>трансформации</w:t>
      </w:r>
      <w:proofErr w:type="spellEnd"/>
      <w:r w:rsidR="00F650B5" w:rsidRPr="00F650B5">
        <w:rPr>
          <w:rFonts w:ascii="Times New Roman" w:hAnsi="Times New Roman"/>
        </w:rPr>
        <w:t xml:space="preserve"> и </w:t>
      </w:r>
      <w:proofErr w:type="spellStart"/>
      <w:r w:rsidR="00F650B5" w:rsidRPr="00F650B5">
        <w:rPr>
          <w:rFonts w:ascii="Times New Roman" w:hAnsi="Times New Roman"/>
        </w:rPr>
        <w:t>конфл</w:t>
      </w:r>
      <w:r w:rsidR="00F650B5">
        <w:rPr>
          <w:rFonts w:ascii="Times New Roman" w:hAnsi="Times New Roman"/>
        </w:rPr>
        <w:t>икти</w:t>
      </w:r>
      <w:proofErr w:type="spellEnd"/>
      <w:r w:rsidR="00F650B5">
        <w:rPr>
          <w:rFonts w:ascii="Times New Roman" w:hAnsi="Times New Roman"/>
        </w:rPr>
        <w:t xml:space="preserve">. </w:t>
      </w:r>
      <w:proofErr w:type="spellStart"/>
      <w:r w:rsidR="00F650B5">
        <w:rPr>
          <w:rFonts w:ascii="Times New Roman" w:hAnsi="Times New Roman"/>
        </w:rPr>
        <w:t>София</w:t>
      </w:r>
      <w:proofErr w:type="spellEnd"/>
      <w:r w:rsidR="00F650B5">
        <w:rPr>
          <w:rFonts w:ascii="Times New Roman" w:hAnsi="Times New Roman"/>
        </w:rPr>
        <w:t xml:space="preserve">: </w:t>
      </w:r>
      <w:proofErr w:type="spellStart"/>
      <w:r w:rsidR="00F650B5">
        <w:rPr>
          <w:rFonts w:ascii="Times New Roman" w:hAnsi="Times New Roman"/>
        </w:rPr>
        <w:t>Аскони-Издат</w:t>
      </w:r>
      <w:proofErr w:type="spellEnd"/>
      <w:r w:rsidR="00F650B5">
        <w:rPr>
          <w:rFonts w:ascii="Times New Roman" w:hAnsi="Times New Roman"/>
        </w:rPr>
        <w:t>, 2012</w:t>
      </w:r>
      <w:r w:rsidRPr="004B6DF8">
        <w:rPr>
          <w:rFonts w:ascii="Times New Roman" w:hAnsi="Times New Roman"/>
        </w:rPr>
        <w:t xml:space="preserve">; БУРКАРТ, </w:t>
      </w:r>
      <w:proofErr w:type="spellStart"/>
      <w:r w:rsidRPr="004B6DF8">
        <w:rPr>
          <w:rFonts w:ascii="Times New Roman" w:hAnsi="Times New Roman"/>
        </w:rPr>
        <w:t>Роланд</w:t>
      </w:r>
      <w:proofErr w:type="spellEnd"/>
      <w:r w:rsidRPr="004B6DF8">
        <w:rPr>
          <w:rFonts w:ascii="Times New Roman" w:hAnsi="Times New Roman"/>
        </w:rPr>
        <w:t xml:space="preserve">. </w:t>
      </w:r>
      <w:proofErr w:type="spellStart"/>
      <w:r w:rsidRPr="004B6DF8">
        <w:rPr>
          <w:rFonts w:ascii="Times New Roman" w:hAnsi="Times New Roman"/>
        </w:rPr>
        <w:t>Цит.съч</w:t>
      </w:r>
      <w:proofErr w:type="spellEnd"/>
      <w:r w:rsidRPr="004B6DF8">
        <w:rPr>
          <w:rFonts w:ascii="Times New Roman" w:hAnsi="Times New Roman"/>
        </w:rPr>
        <w:t>.</w:t>
      </w:r>
    </w:p>
  </w:footnote>
  <w:footnote w:id="33">
    <w:p w:rsidR="00FF00A7" w:rsidRPr="00C901F3" w:rsidRDefault="00FF00A7" w:rsidP="00FF00A7">
      <w:pPr>
        <w:pStyle w:val="FootnoteText"/>
        <w:jc w:val="both"/>
        <w:rPr>
          <w:rFonts w:ascii="Times New Roman" w:hAnsi="Times New Roman"/>
        </w:rPr>
      </w:pPr>
      <w:r w:rsidRPr="00C901F3">
        <w:rPr>
          <w:rStyle w:val="FootnoteReference"/>
          <w:rFonts w:ascii="Times New Roman" w:hAnsi="Times New Roman"/>
        </w:rPr>
        <w:sym w:font="Symbol" w:char="F02A"/>
      </w:r>
      <w:r w:rsidRPr="00C901F3">
        <w:rPr>
          <w:rFonts w:ascii="Times New Roman" w:hAnsi="Times New Roman"/>
        </w:rPr>
        <w:t xml:space="preserve"> </w:t>
      </w:r>
      <w:proofErr w:type="spellStart"/>
      <w:r w:rsidRPr="00C901F3">
        <w:rPr>
          <w:rFonts w:ascii="Times New Roman" w:hAnsi="Times New Roman"/>
        </w:rPr>
        <w:t>Понятието</w:t>
      </w:r>
      <w:proofErr w:type="spellEnd"/>
      <w:r w:rsidRPr="00C901F3">
        <w:rPr>
          <w:rFonts w:ascii="Times New Roman" w:hAnsi="Times New Roman"/>
        </w:rPr>
        <w:t xml:space="preserve"> </w:t>
      </w:r>
      <w:proofErr w:type="spellStart"/>
      <w:r w:rsidRPr="00C901F3">
        <w:rPr>
          <w:rFonts w:ascii="Times New Roman" w:hAnsi="Times New Roman"/>
        </w:rPr>
        <w:t>дискурс</w:t>
      </w:r>
      <w:proofErr w:type="spellEnd"/>
      <w:r w:rsidRPr="00C901F3">
        <w:rPr>
          <w:rFonts w:ascii="Times New Roman" w:hAnsi="Times New Roman"/>
        </w:rPr>
        <w:t xml:space="preserve"> </w:t>
      </w:r>
      <w:proofErr w:type="spellStart"/>
      <w:r w:rsidRPr="00C901F3">
        <w:rPr>
          <w:rFonts w:ascii="Times New Roman" w:hAnsi="Times New Roman"/>
        </w:rPr>
        <w:t>се</w:t>
      </w:r>
      <w:proofErr w:type="spellEnd"/>
      <w:r w:rsidRPr="00C901F3">
        <w:rPr>
          <w:rFonts w:ascii="Times New Roman" w:hAnsi="Times New Roman"/>
        </w:rPr>
        <w:t xml:space="preserve"> </w:t>
      </w:r>
      <w:proofErr w:type="spellStart"/>
      <w:r w:rsidRPr="00C901F3">
        <w:rPr>
          <w:rFonts w:ascii="Times New Roman" w:hAnsi="Times New Roman"/>
        </w:rPr>
        <w:t>употребява</w:t>
      </w:r>
      <w:proofErr w:type="spellEnd"/>
      <w:r w:rsidRPr="00C901F3">
        <w:rPr>
          <w:rFonts w:ascii="Times New Roman" w:hAnsi="Times New Roman"/>
        </w:rPr>
        <w:t xml:space="preserve"> </w:t>
      </w:r>
      <w:proofErr w:type="spellStart"/>
      <w:r w:rsidRPr="00C901F3">
        <w:rPr>
          <w:rFonts w:ascii="Times New Roman" w:hAnsi="Times New Roman"/>
        </w:rPr>
        <w:t>основно</w:t>
      </w:r>
      <w:proofErr w:type="spellEnd"/>
      <w:r w:rsidRPr="00C901F3">
        <w:rPr>
          <w:rFonts w:ascii="Times New Roman" w:hAnsi="Times New Roman"/>
        </w:rPr>
        <w:t xml:space="preserve"> в </w:t>
      </w:r>
      <w:proofErr w:type="spellStart"/>
      <w:r w:rsidRPr="00C901F3">
        <w:rPr>
          <w:rFonts w:ascii="Times New Roman" w:hAnsi="Times New Roman"/>
        </w:rPr>
        <w:t>две</w:t>
      </w:r>
      <w:proofErr w:type="spellEnd"/>
      <w:r w:rsidRPr="00C901F3">
        <w:rPr>
          <w:rFonts w:ascii="Times New Roman" w:hAnsi="Times New Roman"/>
        </w:rPr>
        <w:t xml:space="preserve"> </w:t>
      </w:r>
      <w:proofErr w:type="spellStart"/>
      <w:r w:rsidRPr="00C901F3">
        <w:rPr>
          <w:rFonts w:ascii="Times New Roman" w:hAnsi="Times New Roman"/>
        </w:rPr>
        <w:t>направления</w:t>
      </w:r>
      <w:proofErr w:type="spellEnd"/>
      <w:r w:rsidRPr="00C901F3">
        <w:rPr>
          <w:rFonts w:ascii="Times New Roman" w:hAnsi="Times New Roman"/>
        </w:rPr>
        <w:t xml:space="preserve"> - </w:t>
      </w:r>
      <w:proofErr w:type="spellStart"/>
      <w:r w:rsidRPr="00C901F3">
        <w:rPr>
          <w:rFonts w:ascii="Times New Roman" w:hAnsi="Times New Roman"/>
        </w:rPr>
        <w:t>като</w:t>
      </w:r>
      <w:proofErr w:type="spellEnd"/>
      <w:r w:rsidRPr="00C901F3">
        <w:rPr>
          <w:rFonts w:ascii="Times New Roman" w:hAnsi="Times New Roman"/>
        </w:rPr>
        <w:t xml:space="preserve"> </w:t>
      </w:r>
      <w:proofErr w:type="spellStart"/>
      <w:r w:rsidRPr="00C901F3">
        <w:rPr>
          <w:rFonts w:ascii="Times New Roman" w:hAnsi="Times New Roman"/>
        </w:rPr>
        <w:t>образувание</w:t>
      </w:r>
      <w:proofErr w:type="spellEnd"/>
      <w:r w:rsidRPr="00C901F3">
        <w:rPr>
          <w:rFonts w:ascii="Times New Roman" w:hAnsi="Times New Roman"/>
        </w:rPr>
        <w:t xml:space="preserve">, </w:t>
      </w:r>
      <w:proofErr w:type="spellStart"/>
      <w:r w:rsidRPr="00C901F3">
        <w:rPr>
          <w:rFonts w:ascii="Times New Roman" w:hAnsi="Times New Roman"/>
        </w:rPr>
        <w:t>отнасяно</w:t>
      </w:r>
      <w:proofErr w:type="spellEnd"/>
      <w:r w:rsidRPr="00C901F3">
        <w:rPr>
          <w:rFonts w:ascii="Times New Roman" w:hAnsi="Times New Roman"/>
        </w:rPr>
        <w:t xml:space="preserve"> </w:t>
      </w:r>
      <w:proofErr w:type="spellStart"/>
      <w:r w:rsidRPr="00C901F3">
        <w:rPr>
          <w:rFonts w:ascii="Times New Roman" w:hAnsi="Times New Roman"/>
        </w:rPr>
        <w:t>към</w:t>
      </w:r>
      <w:proofErr w:type="spellEnd"/>
      <w:r w:rsidRPr="00C901F3">
        <w:rPr>
          <w:rFonts w:ascii="Times New Roman" w:hAnsi="Times New Roman"/>
        </w:rPr>
        <w:t xml:space="preserve"> </w:t>
      </w:r>
      <w:proofErr w:type="spellStart"/>
      <w:r w:rsidRPr="00C901F3">
        <w:rPr>
          <w:rFonts w:ascii="Times New Roman" w:hAnsi="Times New Roman"/>
        </w:rPr>
        <w:t>езиково</w:t>
      </w:r>
      <w:proofErr w:type="spellEnd"/>
      <w:r w:rsidRPr="00C901F3">
        <w:rPr>
          <w:rFonts w:ascii="Times New Roman" w:hAnsi="Times New Roman"/>
        </w:rPr>
        <w:t xml:space="preserve"> </w:t>
      </w:r>
      <w:proofErr w:type="spellStart"/>
      <w:r w:rsidRPr="00C901F3">
        <w:rPr>
          <w:rFonts w:ascii="Times New Roman" w:hAnsi="Times New Roman"/>
        </w:rPr>
        <w:t>равнище</w:t>
      </w:r>
      <w:proofErr w:type="spellEnd"/>
      <w:r w:rsidRPr="00C901F3">
        <w:rPr>
          <w:rFonts w:ascii="Times New Roman" w:hAnsi="Times New Roman"/>
        </w:rPr>
        <w:t xml:space="preserve"> </w:t>
      </w:r>
      <w:proofErr w:type="spellStart"/>
      <w:r w:rsidRPr="00C901F3">
        <w:rPr>
          <w:rFonts w:ascii="Times New Roman" w:hAnsi="Times New Roman"/>
        </w:rPr>
        <w:t>по-високо</w:t>
      </w:r>
      <w:proofErr w:type="spellEnd"/>
      <w:r w:rsidRPr="00C901F3">
        <w:rPr>
          <w:rFonts w:ascii="Times New Roman" w:hAnsi="Times New Roman"/>
        </w:rPr>
        <w:t xml:space="preserve"> </w:t>
      </w:r>
      <w:proofErr w:type="spellStart"/>
      <w:r w:rsidRPr="00C901F3">
        <w:rPr>
          <w:rFonts w:ascii="Times New Roman" w:hAnsi="Times New Roman"/>
        </w:rPr>
        <w:t>от</w:t>
      </w:r>
      <w:proofErr w:type="spellEnd"/>
      <w:r w:rsidRPr="00C901F3">
        <w:rPr>
          <w:rFonts w:ascii="Times New Roman" w:hAnsi="Times New Roman"/>
        </w:rPr>
        <w:t xml:space="preserve"> </w:t>
      </w:r>
      <w:proofErr w:type="spellStart"/>
      <w:r w:rsidRPr="00C901F3">
        <w:rPr>
          <w:rFonts w:ascii="Times New Roman" w:hAnsi="Times New Roman"/>
        </w:rPr>
        <w:t>равнището</w:t>
      </w:r>
      <w:proofErr w:type="spellEnd"/>
      <w:r w:rsidRPr="00C901F3">
        <w:rPr>
          <w:rFonts w:ascii="Times New Roman" w:hAnsi="Times New Roman"/>
        </w:rPr>
        <w:t xml:space="preserve"> </w:t>
      </w:r>
      <w:proofErr w:type="spellStart"/>
      <w:r w:rsidRPr="00C901F3">
        <w:rPr>
          <w:rFonts w:ascii="Times New Roman" w:hAnsi="Times New Roman"/>
        </w:rPr>
        <w:t>на</w:t>
      </w:r>
      <w:proofErr w:type="spellEnd"/>
      <w:r w:rsidRPr="00C901F3">
        <w:rPr>
          <w:rFonts w:ascii="Times New Roman" w:hAnsi="Times New Roman"/>
        </w:rPr>
        <w:t xml:space="preserve"> </w:t>
      </w:r>
      <w:proofErr w:type="spellStart"/>
      <w:r w:rsidRPr="00C901F3">
        <w:rPr>
          <w:rFonts w:ascii="Times New Roman" w:hAnsi="Times New Roman"/>
        </w:rPr>
        <w:t>изречението</w:t>
      </w:r>
      <w:proofErr w:type="spellEnd"/>
      <w:r w:rsidRPr="00C901F3">
        <w:rPr>
          <w:rFonts w:ascii="Times New Roman" w:hAnsi="Times New Roman"/>
        </w:rPr>
        <w:t xml:space="preserve">) и </w:t>
      </w:r>
      <w:proofErr w:type="spellStart"/>
      <w:r w:rsidRPr="00C901F3">
        <w:rPr>
          <w:rFonts w:ascii="Times New Roman" w:hAnsi="Times New Roman"/>
        </w:rPr>
        <w:t>като</w:t>
      </w:r>
      <w:proofErr w:type="spellEnd"/>
      <w:r w:rsidRPr="00C901F3">
        <w:rPr>
          <w:rFonts w:ascii="Times New Roman" w:hAnsi="Times New Roman"/>
        </w:rPr>
        <w:t xml:space="preserve"> </w:t>
      </w:r>
      <w:proofErr w:type="spellStart"/>
      <w:r w:rsidRPr="00C901F3">
        <w:rPr>
          <w:rFonts w:ascii="Times New Roman" w:hAnsi="Times New Roman"/>
        </w:rPr>
        <w:t>употреба</w:t>
      </w:r>
      <w:proofErr w:type="spellEnd"/>
      <w:r w:rsidRPr="00C901F3">
        <w:rPr>
          <w:rFonts w:ascii="Times New Roman" w:hAnsi="Times New Roman"/>
        </w:rPr>
        <w:t xml:space="preserve"> </w:t>
      </w:r>
      <w:proofErr w:type="spellStart"/>
      <w:r w:rsidRPr="00C901F3">
        <w:rPr>
          <w:rFonts w:ascii="Times New Roman" w:hAnsi="Times New Roman"/>
        </w:rPr>
        <w:t>на</w:t>
      </w:r>
      <w:proofErr w:type="spellEnd"/>
      <w:r w:rsidRPr="00C901F3">
        <w:rPr>
          <w:rFonts w:ascii="Times New Roman" w:hAnsi="Times New Roman"/>
        </w:rPr>
        <w:t xml:space="preserve"> </w:t>
      </w:r>
      <w:proofErr w:type="spellStart"/>
      <w:r w:rsidRPr="00C901F3">
        <w:rPr>
          <w:rFonts w:ascii="Times New Roman" w:hAnsi="Times New Roman"/>
        </w:rPr>
        <w:t>езика</w:t>
      </w:r>
      <w:proofErr w:type="spellEnd"/>
      <w:r w:rsidRPr="00C901F3">
        <w:rPr>
          <w:rFonts w:ascii="Times New Roman" w:hAnsi="Times New Roman"/>
        </w:rPr>
        <w:t xml:space="preserve">, </w:t>
      </w:r>
      <w:proofErr w:type="spellStart"/>
      <w:r w:rsidRPr="00C901F3">
        <w:rPr>
          <w:rFonts w:ascii="Times New Roman" w:hAnsi="Times New Roman"/>
        </w:rPr>
        <w:t>речта</w:t>
      </w:r>
      <w:proofErr w:type="spellEnd"/>
      <w:r w:rsidRPr="00C901F3">
        <w:rPr>
          <w:rFonts w:ascii="Times New Roman" w:hAnsi="Times New Roman"/>
        </w:rPr>
        <w:t xml:space="preserve"> </w:t>
      </w:r>
      <w:proofErr w:type="spellStart"/>
      <w:r w:rsidRPr="00C901F3">
        <w:rPr>
          <w:rFonts w:ascii="Times New Roman" w:hAnsi="Times New Roman"/>
        </w:rPr>
        <w:t>във</w:t>
      </w:r>
      <w:proofErr w:type="spellEnd"/>
      <w:r w:rsidRPr="00C901F3">
        <w:rPr>
          <w:rFonts w:ascii="Times New Roman" w:hAnsi="Times New Roman"/>
        </w:rPr>
        <w:t xml:space="preserve"> </w:t>
      </w:r>
      <w:proofErr w:type="spellStart"/>
      <w:r w:rsidRPr="00C901F3">
        <w:rPr>
          <w:rFonts w:ascii="Times New Roman" w:hAnsi="Times New Roman"/>
        </w:rPr>
        <w:t>всичките</w:t>
      </w:r>
      <w:proofErr w:type="spellEnd"/>
      <w:r w:rsidRPr="00C901F3">
        <w:rPr>
          <w:rFonts w:ascii="Times New Roman" w:hAnsi="Times New Roman"/>
        </w:rPr>
        <w:t xml:space="preserve"> й </w:t>
      </w:r>
      <w:proofErr w:type="spellStart"/>
      <w:r w:rsidRPr="00C901F3">
        <w:rPr>
          <w:rFonts w:ascii="Times New Roman" w:hAnsi="Times New Roman"/>
        </w:rPr>
        <w:t>разновидности</w:t>
      </w:r>
      <w:proofErr w:type="spellEnd"/>
      <w:r w:rsidRPr="00C901F3">
        <w:rPr>
          <w:rFonts w:ascii="Times New Roman" w:hAnsi="Times New Roman"/>
        </w:rPr>
        <w:t xml:space="preserve">. </w:t>
      </w:r>
      <w:proofErr w:type="spellStart"/>
      <w:r w:rsidRPr="00C901F3">
        <w:rPr>
          <w:rFonts w:ascii="Times New Roman" w:hAnsi="Times New Roman"/>
        </w:rPr>
        <w:t>За</w:t>
      </w:r>
      <w:proofErr w:type="spellEnd"/>
      <w:r w:rsidRPr="00C901F3">
        <w:rPr>
          <w:rFonts w:ascii="Times New Roman" w:hAnsi="Times New Roman"/>
        </w:rPr>
        <w:t xml:space="preserve"> </w:t>
      </w:r>
      <w:proofErr w:type="spellStart"/>
      <w:r w:rsidRPr="00C901F3">
        <w:rPr>
          <w:rFonts w:ascii="Times New Roman" w:hAnsi="Times New Roman"/>
        </w:rPr>
        <w:t>повече</w:t>
      </w:r>
      <w:proofErr w:type="spellEnd"/>
      <w:r w:rsidRPr="00C901F3">
        <w:rPr>
          <w:rFonts w:ascii="Times New Roman" w:hAnsi="Times New Roman"/>
        </w:rPr>
        <w:t xml:space="preserve"> </w:t>
      </w:r>
      <w:proofErr w:type="spellStart"/>
      <w:r w:rsidRPr="00C901F3">
        <w:rPr>
          <w:rFonts w:ascii="Times New Roman" w:hAnsi="Times New Roman"/>
        </w:rPr>
        <w:t>вж</w:t>
      </w:r>
      <w:proofErr w:type="spellEnd"/>
      <w:r w:rsidRPr="00C901F3">
        <w:rPr>
          <w:rFonts w:ascii="Times New Roman" w:hAnsi="Times New Roman"/>
        </w:rPr>
        <w:t xml:space="preserve">. ЧОНГАРОВА, </w:t>
      </w:r>
      <w:proofErr w:type="spellStart"/>
      <w:r w:rsidRPr="00C901F3">
        <w:rPr>
          <w:rFonts w:ascii="Times New Roman" w:hAnsi="Times New Roman"/>
        </w:rPr>
        <w:t>Ирина</w:t>
      </w:r>
      <w:proofErr w:type="spellEnd"/>
      <w:r w:rsidRPr="00C901F3">
        <w:rPr>
          <w:rFonts w:ascii="Times New Roman" w:hAnsi="Times New Roman"/>
        </w:rPr>
        <w:t xml:space="preserve">. </w:t>
      </w:r>
      <w:proofErr w:type="spellStart"/>
      <w:r w:rsidRPr="00C901F3">
        <w:rPr>
          <w:rFonts w:ascii="Times New Roman" w:hAnsi="Times New Roman"/>
        </w:rPr>
        <w:t>Интеркултурна</w:t>
      </w:r>
      <w:proofErr w:type="spellEnd"/>
      <w:r w:rsidRPr="00C901F3">
        <w:rPr>
          <w:rFonts w:ascii="Times New Roman" w:hAnsi="Times New Roman"/>
        </w:rPr>
        <w:t xml:space="preserve"> </w:t>
      </w:r>
      <w:proofErr w:type="spellStart"/>
      <w:r w:rsidRPr="00C901F3">
        <w:rPr>
          <w:rFonts w:ascii="Times New Roman" w:hAnsi="Times New Roman"/>
        </w:rPr>
        <w:t>комуникация</w:t>
      </w:r>
      <w:proofErr w:type="spellEnd"/>
      <w:r w:rsidRPr="00C901F3">
        <w:rPr>
          <w:rFonts w:ascii="Times New Roman" w:hAnsi="Times New Roman"/>
        </w:rPr>
        <w:t xml:space="preserve">. </w:t>
      </w:r>
      <w:proofErr w:type="spellStart"/>
      <w:r w:rsidRPr="00C901F3">
        <w:rPr>
          <w:rFonts w:ascii="Times New Roman" w:hAnsi="Times New Roman"/>
        </w:rPr>
        <w:t>София:Ирида</w:t>
      </w:r>
      <w:proofErr w:type="spellEnd"/>
      <w:r w:rsidRPr="00C901F3">
        <w:rPr>
          <w:rFonts w:ascii="Times New Roman" w:hAnsi="Times New Roman"/>
        </w:rPr>
        <w:t xml:space="preserve">, 2002, с.12-13. </w:t>
      </w:r>
      <w:proofErr w:type="spellStart"/>
      <w:r w:rsidRPr="00C901F3">
        <w:rPr>
          <w:rFonts w:ascii="Times New Roman" w:hAnsi="Times New Roman"/>
        </w:rPr>
        <w:t>Понятието</w:t>
      </w:r>
      <w:proofErr w:type="spellEnd"/>
      <w:r w:rsidRPr="00C901F3">
        <w:rPr>
          <w:rFonts w:ascii="Times New Roman" w:hAnsi="Times New Roman"/>
        </w:rPr>
        <w:t xml:space="preserve"> </w:t>
      </w:r>
      <w:proofErr w:type="spellStart"/>
      <w:r w:rsidRPr="00C901F3">
        <w:rPr>
          <w:rFonts w:ascii="Times New Roman" w:hAnsi="Times New Roman"/>
        </w:rPr>
        <w:t>дискурс</w:t>
      </w:r>
      <w:proofErr w:type="spellEnd"/>
      <w:r w:rsidRPr="00C901F3">
        <w:rPr>
          <w:rFonts w:ascii="Times New Roman" w:hAnsi="Times New Roman"/>
        </w:rPr>
        <w:t xml:space="preserve"> </w:t>
      </w:r>
      <w:proofErr w:type="spellStart"/>
      <w:r w:rsidRPr="00C901F3">
        <w:rPr>
          <w:rFonts w:ascii="Times New Roman" w:hAnsi="Times New Roman"/>
        </w:rPr>
        <w:t>често</w:t>
      </w:r>
      <w:proofErr w:type="spellEnd"/>
      <w:r w:rsidRPr="00C901F3">
        <w:rPr>
          <w:rFonts w:ascii="Times New Roman" w:hAnsi="Times New Roman"/>
        </w:rPr>
        <w:t xml:space="preserve"> е </w:t>
      </w:r>
      <w:proofErr w:type="spellStart"/>
      <w:r w:rsidRPr="00C901F3">
        <w:rPr>
          <w:rFonts w:ascii="Times New Roman" w:hAnsi="Times New Roman"/>
        </w:rPr>
        <w:t>заместител</w:t>
      </w:r>
      <w:proofErr w:type="spellEnd"/>
      <w:r w:rsidRPr="00C901F3">
        <w:rPr>
          <w:rFonts w:ascii="Times New Roman" w:hAnsi="Times New Roman"/>
        </w:rPr>
        <w:t xml:space="preserve"> </w:t>
      </w:r>
      <w:proofErr w:type="spellStart"/>
      <w:r w:rsidRPr="00C901F3">
        <w:rPr>
          <w:rFonts w:ascii="Times New Roman" w:hAnsi="Times New Roman"/>
        </w:rPr>
        <w:t>на</w:t>
      </w:r>
      <w:proofErr w:type="spellEnd"/>
      <w:r w:rsidRPr="00C901F3">
        <w:rPr>
          <w:rFonts w:ascii="Times New Roman" w:hAnsi="Times New Roman"/>
        </w:rPr>
        <w:t xml:space="preserve"> "</w:t>
      </w:r>
      <w:proofErr w:type="spellStart"/>
      <w:r w:rsidRPr="00C901F3">
        <w:rPr>
          <w:rFonts w:ascii="Times New Roman" w:hAnsi="Times New Roman"/>
        </w:rPr>
        <w:t>дебати</w:t>
      </w:r>
      <w:proofErr w:type="spellEnd"/>
      <w:r w:rsidRPr="00C901F3">
        <w:rPr>
          <w:rFonts w:ascii="Times New Roman" w:hAnsi="Times New Roman"/>
        </w:rPr>
        <w:t xml:space="preserve">". В </w:t>
      </w:r>
      <w:proofErr w:type="spellStart"/>
      <w:r w:rsidRPr="00C901F3">
        <w:rPr>
          <w:rFonts w:ascii="Times New Roman" w:hAnsi="Times New Roman"/>
        </w:rPr>
        <w:t>конкретния</w:t>
      </w:r>
      <w:proofErr w:type="spellEnd"/>
      <w:r w:rsidRPr="00C901F3">
        <w:rPr>
          <w:rFonts w:ascii="Times New Roman" w:hAnsi="Times New Roman"/>
        </w:rPr>
        <w:t xml:space="preserve"> </w:t>
      </w:r>
      <w:proofErr w:type="spellStart"/>
      <w:r w:rsidRPr="00C901F3">
        <w:rPr>
          <w:rFonts w:ascii="Times New Roman" w:hAnsi="Times New Roman"/>
        </w:rPr>
        <w:t>случай</w:t>
      </w:r>
      <w:proofErr w:type="spellEnd"/>
      <w:r w:rsidRPr="00C901F3">
        <w:rPr>
          <w:rFonts w:ascii="Times New Roman" w:hAnsi="Times New Roman"/>
        </w:rPr>
        <w:t xml:space="preserve"> </w:t>
      </w:r>
      <w:proofErr w:type="spellStart"/>
      <w:r w:rsidRPr="00C901F3">
        <w:rPr>
          <w:rFonts w:ascii="Times New Roman" w:hAnsi="Times New Roman"/>
        </w:rPr>
        <w:t>Хабермас</w:t>
      </w:r>
      <w:proofErr w:type="spellEnd"/>
      <w:r w:rsidRPr="00C901F3">
        <w:rPr>
          <w:rFonts w:ascii="Times New Roman" w:hAnsi="Times New Roman"/>
        </w:rPr>
        <w:t xml:space="preserve"> </w:t>
      </w:r>
      <w:proofErr w:type="spellStart"/>
      <w:r w:rsidRPr="00C901F3">
        <w:rPr>
          <w:rFonts w:ascii="Times New Roman" w:hAnsi="Times New Roman"/>
        </w:rPr>
        <w:t>има</w:t>
      </w:r>
      <w:proofErr w:type="spellEnd"/>
      <w:r w:rsidRPr="00C901F3">
        <w:rPr>
          <w:rFonts w:ascii="Times New Roman" w:hAnsi="Times New Roman"/>
        </w:rPr>
        <w:t xml:space="preserve"> </w:t>
      </w:r>
      <w:proofErr w:type="spellStart"/>
      <w:r w:rsidRPr="00C901F3">
        <w:rPr>
          <w:rFonts w:ascii="Times New Roman" w:hAnsi="Times New Roman"/>
        </w:rPr>
        <w:t>предвид</w:t>
      </w:r>
      <w:proofErr w:type="spellEnd"/>
      <w:r w:rsidRPr="00C901F3">
        <w:rPr>
          <w:rFonts w:ascii="Times New Roman" w:hAnsi="Times New Roman"/>
        </w:rPr>
        <w:t xml:space="preserve"> </w:t>
      </w:r>
      <w:proofErr w:type="spellStart"/>
      <w:r w:rsidRPr="00C901F3">
        <w:rPr>
          <w:rFonts w:ascii="Times New Roman" w:hAnsi="Times New Roman"/>
        </w:rPr>
        <w:t>комуникационен</w:t>
      </w:r>
      <w:proofErr w:type="spellEnd"/>
      <w:r w:rsidRPr="00C901F3">
        <w:rPr>
          <w:rFonts w:ascii="Times New Roman" w:hAnsi="Times New Roman"/>
        </w:rPr>
        <w:t xml:space="preserve"> </w:t>
      </w:r>
      <w:proofErr w:type="spellStart"/>
      <w:r w:rsidRPr="00C901F3">
        <w:rPr>
          <w:rFonts w:ascii="Times New Roman" w:hAnsi="Times New Roman"/>
        </w:rPr>
        <w:t>процес</w:t>
      </w:r>
      <w:proofErr w:type="spellEnd"/>
      <w:r w:rsidRPr="00C901F3">
        <w:rPr>
          <w:rFonts w:ascii="Times New Roman" w:hAnsi="Times New Roman"/>
        </w:rPr>
        <w:t xml:space="preserve"> </w:t>
      </w:r>
      <w:proofErr w:type="spellStart"/>
      <w:r w:rsidRPr="00C901F3">
        <w:rPr>
          <w:rFonts w:ascii="Times New Roman" w:hAnsi="Times New Roman"/>
        </w:rPr>
        <w:t>за</w:t>
      </w:r>
      <w:proofErr w:type="spellEnd"/>
      <w:r w:rsidRPr="00C901F3">
        <w:rPr>
          <w:rFonts w:ascii="Times New Roman" w:hAnsi="Times New Roman"/>
        </w:rPr>
        <w:t xml:space="preserve"> </w:t>
      </w:r>
      <w:proofErr w:type="spellStart"/>
      <w:r w:rsidRPr="00C901F3">
        <w:rPr>
          <w:rFonts w:ascii="Times New Roman" w:hAnsi="Times New Roman"/>
        </w:rPr>
        <w:t>изясняване</w:t>
      </w:r>
      <w:proofErr w:type="spellEnd"/>
      <w:r w:rsidRPr="00C901F3">
        <w:rPr>
          <w:rFonts w:ascii="Times New Roman" w:hAnsi="Times New Roman"/>
        </w:rPr>
        <w:t xml:space="preserve"> </w:t>
      </w:r>
      <w:proofErr w:type="spellStart"/>
      <w:r w:rsidRPr="00C901F3">
        <w:rPr>
          <w:rFonts w:ascii="Times New Roman" w:hAnsi="Times New Roman"/>
        </w:rPr>
        <w:t>на</w:t>
      </w:r>
      <w:proofErr w:type="spellEnd"/>
      <w:r w:rsidRPr="00C901F3">
        <w:rPr>
          <w:rFonts w:ascii="Times New Roman" w:hAnsi="Times New Roman"/>
        </w:rPr>
        <w:t xml:space="preserve"> </w:t>
      </w:r>
      <w:proofErr w:type="spellStart"/>
      <w:r w:rsidRPr="00C901F3">
        <w:rPr>
          <w:rFonts w:ascii="Times New Roman" w:hAnsi="Times New Roman"/>
        </w:rPr>
        <w:t>проблематизирани</w:t>
      </w:r>
      <w:proofErr w:type="spellEnd"/>
      <w:r w:rsidRPr="00C901F3">
        <w:rPr>
          <w:rFonts w:ascii="Times New Roman" w:hAnsi="Times New Roman"/>
        </w:rPr>
        <w:t xml:space="preserve"> </w:t>
      </w:r>
      <w:proofErr w:type="spellStart"/>
      <w:r w:rsidRPr="00C901F3">
        <w:rPr>
          <w:rFonts w:ascii="Times New Roman" w:hAnsi="Times New Roman"/>
        </w:rPr>
        <w:t>изисквания</w:t>
      </w:r>
      <w:proofErr w:type="spellEnd"/>
      <w:r w:rsidRPr="00C901F3">
        <w:rPr>
          <w:rFonts w:ascii="Times New Roman" w:hAnsi="Times New Roman"/>
        </w:rPr>
        <w:t xml:space="preserve"> в </w:t>
      </w:r>
      <w:proofErr w:type="spellStart"/>
      <w:r w:rsidRPr="00C901F3">
        <w:rPr>
          <w:rFonts w:ascii="Times New Roman" w:hAnsi="Times New Roman"/>
        </w:rPr>
        <w:t>процеса</w:t>
      </w:r>
      <w:proofErr w:type="spellEnd"/>
      <w:r w:rsidRPr="00C901F3">
        <w:rPr>
          <w:rFonts w:ascii="Times New Roman" w:hAnsi="Times New Roman"/>
        </w:rPr>
        <w:t xml:space="preserve"> </w:t>
      </w:r>
      <w:proofErr w:type="spellStart"/>
      <w:r w:rsidRPr="00C901F3">
        <w:rPr>
          <w:rFonts w:ascii="Times New Roman" w:hAnsi="Times New Roman"/>
        </w:rPr>
        <w:t>на</w:t>
      </w:r>
      <w:proofErr w:type="spellEnd"/>
      <w:r w:rsidRPr="00C901F3">
        <w:rPr>
          <w:rFonts w:ascii="Times New Roman" w:hAnsi="Times New Roman"/>
        </w:rPr>
        <w:t xml:space="preserve"> </w:t>
      </w:r>
      <w:proofErr w:type="spellStart"/>
      <w:r w:rsidRPr="00C901F3">
        <w:rPr>
          <w:rFonts w:ascii="Times New Roman" w:hAnsi="Times New Roman"/>
        </w:rPr>
        <w:t>разбирателство</w:t>
      </w:r>
      <w:proofErr w:type="spellEnd"/>
      <w:r w:rsidRPr="00C901F3">
        <w:rPr>
          <w:rFonts w:ascii="Times New Roman" w:hAnsi="Times New Roman"/>
        </w:rPr>
        <w:t>.</w:t>
      </w:r>
    </w:p>
  </w:footnote>
  <w:footnote w:id="34">
    <w:p w:rsidR="002D1D6E" w:rsidRPr="00F9021E" w:rsidRDefault="002D1D6E" w:rsidP="002D1D6E">
      <w:pPr>
        <w:pStyle w:val="FootnoteText"/>
        <w:jc w:val="both"/>
        <w:rPr>
          <w:rFonts w:ascii="Times New Roman" w:hAnsi="Times New Roman"/>
        </w:rPr>
      </w:pPr>
      <w:r w:rsidRPr="00F9021E">
        <w:rPr>
          <w:rStyle w:val="FootnoteReference"/>
          <w:rFonts w:ascii="Times New Roman" w:hAnsi="Times New Roman"/>
        </w:rPr>
        <w:footnoteRef/>
      </w:r>
      <w:r w:rsidRPr="00F9021E">
        <w:rPr>
          <w:rFonts w:ascii="Times New Roman" w:hAnsi="Times New Roman"/>
        </w:rPr>
        <w:t xml:space="preserve"> ПЕШЕВА, </w:t>
      </w:r>
      <w:proofErr w:type="spellStart"/>
      <w:r w:rsidRPr="00F9021E">
        <w:rPr>
          <w:rFonts w:ascii="Times New Roman" w:hAnsi="Times New Roman"/>
        </w:rPr>
        <w:t>Маргарита</w:t>
      </w:r>
      <w:proofErr w:type="spellEnd"/>
      <w:r w:rsidRPr="00F9021E">
        <w:rPr>
          <w:rFonts w:ascii="Times New Roman" w:hAnsi="Times New Roman"/>
        </w:rPr>
        <w:t xml:space="preserve">. </w:t>
      </w:r>
      <w:proofErr w:type="spellStart"/>
      <w:r w:rsidRPr="00F9021E">
        <w:rPr>
          <w:rFonts w:ascii="Times New Roman" w:hAnsi="Times New Roman"/>
        </w:rPr>
        <w:t>Телевизионното</w:t>
      </w:r>
      <w:proofErr w:type="spellEnd"/>
      <w:r w:rsidRPr="00F9021E">
        <w:rPr>
          <w:rFonts w:ascii="Times New Roman" w:hAnsi="Times New Roman"/>
        </w:rPr>
        <w:t xml:space="preserve"> </w:t>
      </w:r>
      <w:proofErr w:type="spellStart"/>
      <w:r w:rsidRPr="00F9021E">
        <w:rPr>
          <w:rFonts w:ascii="Times New Roman" w:hAnsi="Times New Roman"/>
        </w:rPr>
        <w:t>махало</w:t>
      </w:r>
      <w:proofErr w:type="spellEnd"/>
      <w:r w:rsidRPr="00F9021E">
        <w:rPr>
          <w:rFonts w:ascii="Times New Roman" w:hAnsi="Times New Roman"/>
        </w:rPr>
        <w:t xml:space="preserve">. </w:t>
      </w:r>
      <w:proofErr w:type="spellStart"/>
      <w:r w:rsidRPr="00F9021E">
        <w:rPr>
          <w:rFonts w:ascii="Times New Roman" w:hAnsi="Times New Roman"/>
        </w:rPr>
        <w:t>София</w:t>
      </w:r>
      <w:proofErr w:type="spellEnd"/>
      <w:r w:rsidRPr="00F9021E">
        <w:rPr>
          <w:rFonts w:ascii="Times New Roman" w:hAnsi="Times New Roman"/>
        </w:rPr>
        <w:t xml:space="preserve">: </w:t>
      </w:r>
      <w:proofErr w:type="spellStart"/>
      <w:r w:rsidRPr="00F9021E">
        <w:rPr>
          <w:rFonts w:ascii="Times New Roman" w:hAnsi="Times New Roman"/>
        </w:rPr>
        <w:t>Издание</w:t>
      </w:r>
      <w:proofErr w:type="spellEnd"/>
      <w:r w:rsidRPr="00F9021E">
        <w:rPr>
          <w:rFonts w:ascii="Times New Roman" w:hAnsi="Times New Roman"/>
        </w:rPr>
        <w:t xml:space="preserve"> </w:t>
      </w:r>
      <w:proofErr w:type="spellStart"/>
      <w:r w:rsidRPr="00F9021E">
        <w:rPr>
          <w:rFonts w:ascii="Times New Roman" w:hAnsi="Times New Roman"/>
        </w:rPr>
        <w:t>на</w:t>
      </w:r>
      <w:proofErr w:type="spellEnd"/>
      <w:r w:rsidRPr="00F9021E">
        <w:rPr>
          <w:rFonts w:ascii="Times New Roman" w:hAnsi="Times New Roman"/>
        </w:rPr>
        <w:t xml:space="preserve"> "</w:t>
      </w:r>
      <w:proofErr w:type="spellStart"/>
      <w:r w:rsidRPr="00F9021E">
        <w:rPr>
          <w:rFonts w:ascii="Times New Roman" w:hAnsi="Times New Roman"/>
        </w:rPr>
        <w:t>Отворено</w:t>
      </w:r>
      <w:proofErr w:type="spellEnd"/>
      <w:r w:rsidRPr="00F9021E">
        <w:rPr>
          <w:rFonts w:ascii="Times New Roman" w:hAnsi="Times New Roman"/>
        </w:rPr>
        <w:t xml:space="preserve"> </w:t>
      </w:r>
      <w:proofErr w:type="spellStart"/>
      <w:r w:rsidRPr="00F9021E">
        <w:rPr>
          <w:rFonts w:ascii="Times New Roman" w:hAnsi="Times New Roman"/>
        </w:rPr>
        <w:t>общество</w:t>
      </w:r>
      <w:proofErr w:type="spellEnd"/>
      <w:r w:rsidRPr="00F9021E">
        <w:rPr>
          <w:rFonts w:ascii="Times New Roman" w:hAnsi="Times New Roman"/>
        </w:rPr>
        <w:t>" и "</w:t>
      </w:r>
      <w:proofErr w:type="spellStart"/>
      <w:r w:rsidRPr="00F9021E">
        <w:rPr>
          <w:rFonts w:ascii="Times New Roman" w:hAnsi="Times New Roman"/>
        </w:rPr>
        <w:t>Св</w:t>
      </w:r>
      <w:proofErr w:type="spellEnd"/>
      <w:r w:rsidRPr="00F9021E">
        <w:rPr>
          <w:rFonts w:ascii="Times New Roman" w:hAnsi="Times New Roman"/>
        </w:rPr>
        <w:t xml:space="preserve">. </w:t>
      </w:r>
      <w:proofErr w:type="spellStart"/>
      <w:r w:rsidRPr="00F9021E">
        <w:rPr>
          <w:rFonts w:ascii="Times New Roman" w:hAnsi="Times New Roman"/>
        </w:rPr>
        <w:t>св</w:t>
      </w:r>
      <w:proofErr w:type="spellEnd"/>
      <w:r w:rsidRPr="00F9021E">
        <w:rPr>
          <w:rFonts w:ascii="Times New Roman" w:hAnsi="Times New Roman"/>
        </w:rPr>
        <w:t xml:space="preserve">. </w:t>
      </w:r>
      <w:proofErr w:type="spellStart"/>
      <w:r w:rsidRPr="00F9021E">
        <w:rPr>
          <w:rFonts w:ascii="Times New Roman" w:hAnsi="Times New Roman"/>
        </w:rPr>
        <w:t>Кирил</w:t>
      </w:r>
      <w:proofErr w:type="spellEnd"/>
      <w:r w:rsidRPr="00F9021E">
        <w:rPr>
          <w:rFonts w:ascii="Times New Roman" w:hAnsi="Times New Roman"/>
        </w:rPr>
        <w:t xml:space="preserve"> и </w:t>
      </w:r>
      <w:proofErr w:type="spellStart"/>
      <w:r w:rsidRPr="00F9021E">
        <w:rPr>
          <w:rFonts w:ascii="Times New Roman" w:hAnsi="Times New Roman"/>
        </w:rPr>
        <w:t>Методий</w:t>
      </w:r>
      <w:proofErr w:type="spellEnd"/>
      <w:r w:rsidRPr="00F9021E">
        <w:rPr>
          <w:rFonts w:ascii="Times New Roman" w:hAnsi="Times New Roman"/>
        </w:rPr>
        <w:t>", 1993, с.136.</w:t>
      </w:r>
    </w:p>
  </w:footnote>
  <w:footnote w:id="35">
    <w:p w:rsidR="00A532A1" w:rsidRPr="00BD1C28" w:rsidRDefault="00A532A1" w:rsidP="00A532A1">
      <w:pPr>
        <w:pStyle w:val="FootnoteText"/>
        <w:jc w:val="both"/>
        <w:rPr>
          <w:rFonts w:ascii="Times New Roman" w:hAnsi="Times New Roman"/>
        </w:rPr>
      </w:pPr>
      <w:r w:rsidRPr="00BD1C28">
        <w:rPr>
          <w:rStyle w:val="FootnoteReference"/>
          <w:rFonts w:ascii="Times New Roman" w:hAnsi="Times New Roman"/>
        </w:rPr>
        <w:footnoteRef/>
      </w:r>
      <w:r w:rsidRPr="00BD1C28">
        <w:rPr>
          <w:rFonts w:ascii="Times New Roman" w:hAnsi="Times New Roman"/>
        </w:rPr>
        <w:t xml:space="preserve"> КЪРДЖИЛОВ, </w:t>
      </w:r>
      <w:proofErr w:type="spellStart"/>
      <w:r w:rsidRPr="00BD1C28">
        <w:rPr>
          <w:rFonts w:ascii="Times New Roman" w:hAnsi="Times New Roman"/>
        </w:rPr>
        <w:t>Петър</w:t>
      </w:r>
      <w:proofErr w:type="spellEnd"/>
      <w:r w:rsidRPr="00BD1C28">
        <w:rPr>
          <w:rFonts w:ascii="Times New Roman" w:hAnsi="Times New Roman"/>
        </w:rPr>
        <w:t xml:space="preserve">. </w:t>
      </w:r>
      <w:proofErr w:type="spellStart"/>
      <w:r w:rsidRPr="00BD1C28">
        <w:rPr>
          <w:rFonts w:ascii="Times New Roman" w:hAnsi="Times New Roman"/>
        </w:rPr>
        <w:t>Тютюнев</w:t>
      </w:r>
      <w:proofErr w:type="spellEnd"/>
      <w:r w:rsidRPr="00BD1C28">
        <w:rPr>
          <w:rFonts w:ascii="Times New Roman" w:hAnsi="Times New Roman"/>
        </w:rPr>
        <w:t xml:space="preserve"> </w:t>
      </w:r>
      <w:proofErr w:type="spellStart"/>
      <w:r w:rsidRPr="00BD1C28">
        <w:rPr>
          <w:rFonts w:ascii="Times New Roman" w:hAnsi="Times New Roman"/>
        </w:rPr>
        <w:t>дим</w:t>
      </w:r>
      <w:proofErr w:type="spellEnd"/>
      <w:r w:rsidRPr="00BD1C28">
        <w:rPr>
          <w:rFonts w:ascii="Times New Roman" w:hAnsi="Times New Roman"/>
        </w:rPr>
        <w:t xml:space="preserve"> и </w:t>
      </w:r>
      <w:proofErr w:type="spellStart"/>
      <w:r w:rsidRPr="00BD1C28">
        <w:rPr>
          <w:rFonts w:ascii="Times New Roman" w:hAnsi="Times New Roman"/>
        </w:rPr>
        <w:t>облаци</w:t>
      </w:r>
      <w:proofErr w:type="spellEnd"/>
      <w:r w:rsidRPr="00BD1C28">
        <w:rPr>
          <w:rFonts w:ascii="Times New Roman" w:hAnsi="Times New Roman"/>
        </w:rPr>
        <w:t xml:space="preserve"> </w:t>
      </w:r>
      <w:proofErr w:type="spellStart"/>
      <w:r w:rsidRPr="00BD1C28">
        <w:rPr>
          <w:rFonts w:ascii="Times New Roman" w:hAnsi="Times New Roman"/>
        </w:rPr>
        <w:t>от</w:t>
      </w:r>
      <w:proofErr w:type="spellEnd"/>
      <w:r w:rsidRPr="00BD1C28">
        <w:rPr>
          <w:rFonts w:ascii="Times New Roman" w:hAnsi="Times New Roman"/>
        </w:rPr>
        <w:t xml:space="preserve"> </w:t>
      </w:r>
      <w:proofErr w:type="spellStart"/>
      <w:r w:rsidRPr="00BD1C28">
        <w:rPr>
          <w:rFonts w:ascii="Times New Roman" w:hAnsi="Times New Roman"/>
        </w:rPr>
        <w:t>шистов</w:t>
      </w:r>
      <w:proofErr w:type="spellEnd"/>
      <w:r w:rsidRPr="00BD1C28">
        <w:rPr>
          <w:rFonts w:ascii="Times New Roman" w:hAnsi="Times New Roman"/>
        </w:rPr>
        <w:t xml:space="preserve"> </w:t>
      </w:r>
      <w:proofErr w:type="spellStart"/>
      <w:r w:rsidRPr="00BD1C28">
        <w:rPr>
          <w:rFonts w:ascii="Times New Roman" w:hAnsi="Times New Roman"/>
        </w:rPr>
        <w:t>газ</w:t>
      </w:r>
      <w:proofErr w:type="spellEnd"/>
      <w:r w:rsidRPr="00BD1C28">
        <w:rPr>
          <w:rFonts w:ascii="Times New Roman" w:hAnsi="Times New Roman"/>
        </w:rPr>
        <w:t xml:space="preserve"> в </w:t>
      </w:r>
      <w:proofErr w:type="spellStart"/>
      <w:r w:rsidRPr="00BD1C28">
        <w:rPr>
          <w:rFonts w:ascii="Times New Roman" w:hAnsi="Times New Roman"/>
        </w:rPr>
        <w:t>тръбите</w:t>
      </w:r>
      <w:proofErr w:type="spellEnd"/>
      <w:r w:rsidRPr="00BD1C28">
        <w:rPr>
          <w:rFonts w:ascii="Times New Roman" w:hAnsi="Times New Roman"/>
        </w:rPr>
        <w:t xml:space="preserve"> </w:t>
      </w:r>
      <w:proofErr w:type="spellStart"/>
      <w:r w:rsidRPr="00BD1C28">
        <w:rPr>
          <w:rFonts w:ascii="Times New Roman" w:hAnsi="Times New Roman"/>
        </w:rPr>
        <w:t>на</w:t>
      </w:r>
      <w:proofErr w:type="spellEnd"/>
      <w:r w:rsidRPr="00BD1C28">
        <w:rPr>
          <w:rFonts w:ascii="Times New Roman" w:hAnsi="Times New Roman"/>
        </w:rPr>
        <w:t xml:space="preserve"> </w:t>
      </w:r>
      <w:proofErr w:type="spellStart"/>
      <w:r w:rsidRPr="00BD1C28">
        <w:rPr>
          <w:rFonts w:ascii="Times New Roman" w:hAnsi="Times New Roman"/>
        </w:rPr>
        <w:t>професионални</w:t>
      </w:r>
      <w:proofErr w:type="spellEnd"/>
      <w:r w:rsidRPr="00BD1C28">
        <w:rPr>
          <w:rFonts w:ascii="Times New Roman" w:hAnsi="Times New Roman"/>
        </w:rPr>
        <w:t xml:space="preserve"> </w:t>
      </w:r>
      <w:proofErr w:type="spellStart"/>
      <w:r w:rsidRPr="00BD1C28">
        <w:rPr>
          <w:rFonts w:ascii="Times New Roman" w:hAnsi="Times New Roman"/>
        </w:rPr>
        <w:t>замъглители</w:t>
      </w:r>
      <w:proofErr w:type="spellEnd"/>
      <w:r w:rsidRPr="00BD1C28">
        <w:rPr>
          <w:rFonts w:ascii="Times New Roman" w:hAnsi="Times New Roman"/>
        </w:rPr>
        <w:t xml:space="preserve">. In: Newmedia21.eu. </w:t>
      </w:r>
      <w:proofErr w:type="spellStart"/>
      <w:r w:rsidRPr="00BD1C28">
        <w:rPr>
          <w:rFonts w:ascii="Times New Roman" w:hAnsi="Times New Roman"/>
        </w:rPr>
        <w:t>Медиите</w:t>
      </w:r>
      <w:proofErr w:type="spellEnd"/>
      <w:r w:rsidRPr="00BD1C28">
        <w:rPr>
          <w:rFonts w:ascii="Times New Roman" w:hAnsi="Times New Roman"/>
        </w:rPr>
        <w:t xml:space="preserve"> </w:t>
      </w:r>
      <w:proofErr w:type="spellStart"/>
      <w:r w:rsidRPr="00BD1C28">
        <w:rPr>
          <w:rFonts w:ascii="Times New Roman" w:hAnsi="Times New Roman"/>
        </w:rPr>
        <w:t>на</w:t>
      </w:r>
      <w:proofErr w:type="spellEnd"/>
      <w:r w:rsidRPr="00BD1C28">
        <w:rPr>
          <w:rFonts w:ascii="Times New Roman" w:hAnsi="Times New Roman"/>
        </w:rPr>
        <w:t xml:space="preserve"> 21 </w:t>
      </w:r>
      <w:proofErr w:type="spellStart"/>
      <w:r w:rsidRPr="00BD1C28">
        <w:rPr>
          <w:rFonts w:ascii="Times New Roman" w:hAnsi="Times New Roman"/>
        </w:rPr>
        <w:t>век</w:t>
      </w:r>
      <w:proofErr w:type="spellEnd"/>
      <w:r w:rsidRPr="00BD1C28">
        <w:rPr>
          <w:rFonts w:ascii="Times New Roman" w:hAnsi="Times New Roman"/>
        </w:rPr>
        <w:t xml:space="preserve">: </w:t>
      </w:r>
      <w:proofErr w:type="spellStart"/>
      <w:r w:rsidRPr="00BD1C28">
        <w:rPr>
          <w:rFonts w:ascii="Times New Roman" w:hAnsi="Times New Roman"/>
        </w:rPr>
        <w:t>Онлайн</w:t>
      </w:r>
      <w:proofErr w:type="spellEnd"/>
      <w:r w:rsidRPr="00BD1C28">
        <w:rPr>
          <w:rFonts w:ascii="Times New Roman" w:hAnsi="Times New Roman"/>
        </w:rPr>
        <w:t xml:space="preserve"> </w:t>
      </w:r>
      <w:proofErr w:type="spellStart"/>
      <w:r w:rsidRPr="00BD1C28">
        <w:rPr>
          <w:rFonts w:ascii="Times New Roman" w:hAnsi="Times New Roman"/>
        </w:rPr>
        <w:t>издание</w:t>
      </w:r>
      <w:proofErr w:type="spellEnd"/>
      <w:r w:rsidRPr="00BD1C28">
        <w:rPr>
          <w:rFonts w:ascii="Times New Roman" w:hAnsi="Times New Roman"/>
        </w:rPr>
        <w:t xml:space="preserve"> </w:t>
      </w:r>
      <w:proofErr w:type="spellStart"/>
      <w:r w:rsidRPr="00BD1C28">
        <w:rPr>
          <w:rFonts w:ascii="Times New Roman" w:hAnsi="Times New Roman"/>
        </w:rPr>
        <w:t>за</w:t>
      </w:r>
      <w:proofErr w:type="spellEnd"/>
      <w:r w:rsidRPr="00BD1C28">
        <w:rPr>
          <w:rFonts w:ascii="Times New Roman" w:hAnsi="Times New Roman"/>
        </w:rPr>
        <w:t xml:space="preserve"> </w:t>
      </w:r>
      <w:proofErr w:type="spellStart"/>
      <w:r w:rsidRPr="00BD1C28">
        <w:rPr>
          <w:rFonts w:ascii="Times New Roman" w:hAnsi="Times New Roman"/>
        </w:rPr>
        <w:t>изследвания</w:t>
      </w:r>
      <w:proofErr w:type="spellEnd"/>
      <w:r w:rsidRPr="00BD1C28">
        <w:rPr>
          <w:rFonts w:ascii="Times New Roman" w:hAnsi="Times New Roman"/>
        </w:rPr>
        <w:t xml:space="preserve">, </w:t>
      </w:r>
      <w:proofErr w:type="spellStart"/>
      <w:r w:rsidRPr="00BD1C28">
        <w:rPr>
          <w:rFonts w:ascii="Times New Roman" w:hAnsi="Times New Roman"/>
        </w:rPr>
        <w:t>анализи</w:t>
      </w:r>
      <w:proofErr w:type="spellEnd"/>
      <w:r w:rsidRPr="00BD1C28">
        <w:rPr>
          <w:rFonts w:ascii="Times New Roman" w:hAnsi="Times New Roman"/>
        </w:rPr>
        <w:t xml:space="preserve">, </w:t>
      </w:r>
      <w:proofErr w:type="spellStart"/>
      <w:r w:rsidRPr="00BD1C28">
        <w:rPr>
          <w:rFonts w:ascii="Times New Roman" w:hAnsi="Times New Roman"/>
        </w:rPr>
        <w:t>критика</w:t>
      </w:r>
      <w:proofErr w:type="spellEnd"/>
      <w:r w:rsidRPr="00BD1C28">
        <w:rPr>
          <w:rFonts w:ascii="Times New Roman" w:hAnsi="Times New Roman"/>
        </w:rPr>
        <w:t xml:space="preserve"> [online], 11.07. 2012 [cited 03.12. 2012]. Available from: </w:t>
      </w:r>
      <w:hyperlink r:id="rId4" w:history="1">
        <w:r w:rsidRPr="00BD1C28">
          <w:rPr>
            <w:rStyle w:val="Hyperlink"/>
            <w:rFonts w:ascii="Times New Roman" w:hAnsi="Times New Roman"/>
          </w:rPr>
          <w:t>http://www.newmedia21.eu/izsledvaniq/tyutyunev-dim-i-oblatsi-ot-shistov-gaz-v-tra-bite-na-profesionalni-zama-gliteli/</w:t>
        </w:r>
      </w:hyperlink>
    </w:p>
  </w:footnote>
  <w:footnote w:id="36">
    <w:p w:rsidR="00A532A1" w:rsidRPr="00902E47" w:rsidRDefault="00A532A1" w:rsidP="00A532A1">
      <w:pPr>
        <w:pStyle w:val="FootnoteText"/>
        <w:jc w:val="both"/>
        <w:rPr>
          <w:rFonts w:ascii="Times New Roman" w:hAnsi="Times New Roman"/>
          <w:sz w:val="22"/>
          <w:szCs w:val="22"/>
        </w:rPr>
      </w:pPr>
      <w:r w:rsidRPr="00BD1C28">
        <w:rPr>
          <w:rStyle w:val="FootnoteReference"/>
          <w:rFonts w:ascii="Times New Roman" w:hAnsi="Times New Roman"/>
        </w:rPr>
        <w:footnoteRef/>
      </w:r>
      <w:r w:rsidRPr="00BD1C28">
        <w:rPr>
          <w:rFonts w:ascii="Times New Roman" w:hAnsi="Times New Roman"/>
        </w:rPr>
        <w:t xml:space="preserve"> КЪРДЖИЛОВ, </w:t>
      </w:r>
      <w:proofErr w:type="spellStart"/>
      <w:r w:rsidRPr="00BD1C28">
        <w:rPr>
          <w:rFonts w:ascii="Times New Roman" w:hAnsi="Times New Roman"/>
        </w:rPr>
        <w:t>Петър</w:t>
      </w:r>
      <w:proofErr w:type="spellEnd"/>
      <w:r w:rsidRPr="00BD1C28">
        <w:rPr>
          <w:rFonts w:ascii="Times New Roman" w:hAnsi="Times New Roman"/>
        </w:rPr>
        <w:t xml:space="preserve">. </w:t>
      </w:r>
      <w:proofErr w:type="spellStart"/>
      <w:r w:rsidRPr="00BD1C28">
        <w:rPr>
          <w:rFonts w:ascii="Times New Roman" w:hAnsi="Times New Roman"/>
        </w:rPr>
        <w:t>Цит</w:t>
      </w:r>
      <w:proofErr w:type="spellEnd"/>
      <w:r w:rsidRPr="00BD1C28">
        <w:rPr>
          <w:rFonts w:ascii="Times New Roman" w:hAnsi="Times New Roman"/>
        </w:rPr>
        <w:t xml:space="preserve">. </w:t>
      </w:r>
      <w:proofErr w:type="spellStart"/>
      <w:r w:rsidRPr="00BD1C28">
        <w:rPr>
          <w:rFonts w:ascii="Times New Roman" w:hAnsi="Times New Roman"/>
        </w:rPr>
        <w:t>съч</w:t>
      </w:r>
      <w:proofErr w:type="spellEnd"/>
      <w:r w:rsidRPr="00BD1C28">
        <w:rPr>
          <w:rFonts w:ascii="Times New Roman" w:hAnsi="Times New Roman"/>
        </w:rPr>
        <w:t>.</w:t>
      </w:r>
    </w:p>
  </w:footnote>
  <w:footnote w:id="37">
    <w:p w:rsidR="003A539D" w:rsidRPr="00967834" w:rsidRDefault="003A539D" w:rsidP="003A539D">
      <w:pPr>
        <w:pStyle w:val="FootnoteText"/>
        <w:jc w:val="both"/>
        <w:rPr>
          <w:rFonts w:ascii="Times New Roman" w:hAnsi="Times New Roman"/>
        </w:rPr>
      </w:pPr>
      <w:r w:rsidRPr="00967834">
        <w:rPr>
          <w:rStyle w:val="FootnoteReference"/>
          <w:rFonts w:ascii="Times New Roman" w:hAnsi="Times New Roman"/>
        </w:rPr>
        <w:footnoteRef/>
      </w:r>
      <w:r w:rsidRPr="00967834">
        <w:rPr>
          <w:rFonts w:ascii="Times New Roman" w:hAnsi="Times New Roman"/>
        </w:rPr>
        <w:t xml:space="preserve"> СМИТ, </w:t>
      </w:r>
      <w:proofErr w:type="spellStart"/>
      <w:r w:rsidRPr="00967834">
        <w:rPr>
          <w:rFonts w:ascii="Times New Roman" w:hAnsi="Times New Roman"/>
        </w:rPr>
        <w:t>Джефри</w:t>
      </w:r>
      <w:proofErr w:type="spellEnd"/>
      <w:r w:rsidRPr="00967834">
        <w:rPr>
          <w:rFonts w:ascii="Times New Roman" w:hAnsi="Times New Roman"/>
        </w:rPr>
        <w:t xml:space="preserve">. </w:t>
      </w:r>
      <w:proofErr w:type="spellStart"/>
      <w:r w:rsidRPr="00967834">
        <w:rPr>
          <w:rFonts w:ascii="Times New Roman" w:hAnsi="Times New Roman"/>
        </w:rPr>
        <w:t>Семената</w:t>
      </w:r>
      <w:proofErr w:type="spellEnd"/>
      <w:r w:rsidRPr="00967834">
        <w:rPr>
          <w:rFonts w:ascii="Times New Roman" w:hAnsi="Times New Roman"/>
        </w:rPr>
        <w:t xml:space="preserve"> </w:t>
      </w:r>
      <w:proofErr w:type="spellStart"/>
      <w:r w:rsidRPr="00967834">
        <w:rPr>
          <w:rFonts w:ascii="Times New Roman" w:hAnsi="Times New Roman"/>
        </w:rPr>
        <w:t>на</w:t>
      </w:r>
      <w:proofErr w:type="spellEnd"/>
      <w:r w:rsidRPr="00967834">
        <w:rPr>
          <w:rFonts w:ascii="Times New Roman" w:hAnsi="Times New Roman"/>
        </w:rPr>
        <w:t xml:space="preserve"> </w:t>
      </w:r>
      <w:proofErr w:type="spellStart"/>
      <w:r w:rsidRPr="00967834">
        <w:rPr>
          <w:rFonts w:ascii="Times New Roman" w:hAnsi="Times New Roman"/>
        </w:rPr>
        <w:t>измамата</w:t>
      </w:r>
      <w:proofErr w:type="spellEnd"/>
      <w:r w:rsidRPr="00967834">
        <w:rPr>
          <w:rFonts w:ascii="Times New Roman" w:hAnsi="Times New Roman"/>
        </w:rPr>
        <w:t xml:space="preserve">. </w:t>
      </w:r>
      <w:proofErr w:type="spellStart"/>
      <w:r w:rsidRPr="00967834">
        <w:rPr>
          <w:rFonts w:ascii="Times New Roman" w:hAnsi="Times New Roman"/>
        </w:rPr>
        <w:t>Изобличаване</w:t>
      </w:r>
      <w:proofErr w:type="spellEnd"/>
      <w:r w:rsidRPr="00967834">
        <w:rPr>
          <w:rFonts w:ascii="Times New Roman" w:hAnsi="Times New Roman"/>
        </w:rPr>
        <w:t xml:space="preserve"> </w:t>
      </w:r>
      <w:proofErr w:type="spellStart"/>
      <w:r w:rsidRPr="00967834">
        <w:rPr>
          <w:rFonts w:ascii="Times New Roman" w:hAnsi="Times New Roman"/>
        </w:rPr>
        <w:t>на</w:t>
      </w:r>
      <w:proofErr w:type="spellEnd"/>
      <w:r w:rsidRPr="00967834">
        <w:rPr>
          <w:rFonts w:ascii="Times New Roman" w:hAnsi="Times New Roman"/>
        </w:rPr>
        <w:t xml:space="preserve"> </w:t>
      </w:r>
      <w:proofErr w:type="spellStart"/>
      <w:r w:rsidRPr="00967834">
        <w:rPr>
          <w:rFonts w:ascii="Times New Roman" w:hAnsi="Times New Roman"/>
        </w:rPr>
        <w:t>корпоративните</w:t>
      </w:r>
      <w:proofErr w:type="spellEnd"/>
      <w:r w:rsidRPr="00967834">
        <w:rPr>
          <w:rFonts w:ascii="Times New Roman" w:hAnsi="Times New Roman"/>
        </w:rPr>
        <w:t xml:space="preserve"> и </w:t>
      </w:r>
      <w:proofErr w:type="spellStart"/>
      <w:r w:rsidRPr="00967834">
        <w:rPr>
          <w:rFonts w:ascii="Times New Roman" w:hAnsi="Times New Roman"/>
        </w:rPr>
        <w:t>правителствените</w:t>
      </w:r>
      <w:proofErr w:type="spellEnd"/>
      <w:r w:rsidRPr="00967834">
        <w:rPr>
          <w:rFonts w:ascii="Times New Roman" w:hAnsi="Times New Roman"/>
        </w:rPr>
        <w:t xml:space="preserve"> </w:t>
      </w:r>
      <w:proofErr w:type="spellStart"/>
      <w:r w:rsidRPr="00967834">
        <w:rPr>
          <w:rFonts w:ascii="Times New Roman" w:hAnsi="Times New Roman"/>
        </w:rPr>
        <w:t>лъжи</w:t>
      </w:r>
      <w:proofErr w:type="spellEnd"/>
      <w:r w:rsidRPr="00967834">
        <w:rPr>
          <w:rFonts w:ascii="Times New Roman" w:hAnsi="Times New Roman"/>
        </w:rPr>
        <w:t xml:space="preserve"> </w:t>
      </w:r>
      <w:proofErr w:type="spellStart"/>
      <w:r w:rsidRPr="00967834">
        <w:rPr>
          <w:rFonts w:ascii="Times New Roman" w:hAnsi="Times New Roman"/>
        </w:rPr>
        <w:t>за</w:t>
      </w:r>
      <w:proofErr w:type="spellEnd"/>
      <w:r w:rsidRPr="00967834">
        <w:rPr>
          <w:rFonts w:ascii="Times New Roman" w:hAnsi="Times New Roman"/>
        </w:rPr>
        <w:t xml:space="preserve"> </w:t>
      </w:r>
      <w:proofErr w:type="spellStart"/>
      <w:r w:rsidRPr="00967834">
        <w:rPr>
          <w:rFonts w:ascii="Times New Roman" w:hAnsi="Times New Roman"/>
        </w:rPr>
        <w:t>безопасността</w:t>
      </w:r>
      <w:proofErr w:type="spellEnd"/>
      <w:r w:rsidRPr="00967834">
        <w:rPr>
          <w:rFonts w:ascii="Times New Roman" w:hAnsi="Times New Roman"/>
        </w:rPr>
        <w:t xml:space="preserve"> </w:t>
      </w:r>
      <w:proofErr w:type="spellStart"/>
      <w:r w:rsidRPr="00967834">
        <w:rPr>
          <w:rFonts w:ascii="Times New Roman" w:hAnsi="Times New Roman"/>
        </w:rPr>
        <w:t>на</w:t>
      </w:r>
      <w:proofErr w:type="spellEnd"/>
      <w:r w:rsidRPr="00967834">
        <w:rPr>
          <w:rFonts w:ascii="Times New Roman" w:hAnsi="Times New Roman"/>
        </w:rPr>
        <w:t xml:space="preserve"> </w:t>
      </w:r>
      <w:proofErr w:type="spellStart"/>
      <w:r w:rsidRPr="00967834">
        <w:rPr>
          <w:rFonts w:ascii="Times New Roman" w:hAnsi="Times New Roman"/>
        </w:rPr>
        <w:t>храните</w:t>
      </w:r>
      <w:proofErr w:type="spellEnd"/>
      <w:r w:rsidRPr="00967834">
        <w:rPr>
          <w:rFonts w:ascii="Times New Roman" w:hAnsi="Times New Roman"/>
        </w:rPr>
        <w:t xml:space="preserve"> с ГМО. </w:t>
      </w:r>
      <w:proofErr w:type="spellStart"/>
      <w:r w:rsidRPr="00967834">
        <w:rPr>
          <w:rFonts w:ascii="Times New Roman" w:hAnsi="Times New Roman"/>
        </w:rPr>
        <w:t>София</w:t>
      </w:r>
      <w:proofErr w:type="spellEnd"/>
      <w:r w:rsidRPr="00967834">
        <w:rPr>
          <w:rFonts w:ascii="Times New Roman" w:hAnsi="Times New Roman"/>
        </w:rPr>
        <w:t xml:space="preserve">: </w:t>
      </w:r>
      <w:proofErr w:type="spellStart"/>
      <w:r w:rsidRPr="00967834">
        <w:rPr>
          <w:rFonts w:ascii="Times New Roman" w:hAnsi="Times New Roman"/>
        </w:rPr>
        <w:t>Оргон</w:t>
      </w:r>
      <w:proofErr w:type="spellEnd"/>
      <w:r w:rsidRPr="00967834">
        <w:rPr>
          <w:rFonts w:ascii="Times New Roman" w:hAnsi="Times New Roman"/>
        </w:rPr>
        <w:t>, 2012, с.11.</w:t>
      </w:r>
    </w:p>
  </w:footnote>
  <w:footnote w:id="38">
    <w:p w:rsidR="00D3003A" w:rsidRPr="00CE3DD2" w:rsidRDefault="00D3003A" w:rsidP="00D3003A">
      <w:pPr>
        <w:pStyle w:val="FootnoteText"/>
        <w:jc w:val="both"/>
        <w:rPr>
          <w:rFonts w:ascii="Times New Roman" w:hAnsi="Times New Roman"/>
        </w:rPr>
      </w:pPr>
      <w:r w:rsidRPr="00CE3DD2">
        <w:rPr>
          <w:rStyle w:val="FootnoteReference"/>
          <w:rFonts w:ascii="Times New Roman" w:hAnsi="Times New Roman"/>
        </w:rPr>
        <w:footnoteRef/>
      </w:r>
      <w:r w:rsidRPr="00CE3DD2">
        <w:rPr>
          <w:rFonts w:ascii="Times New Roman" w:hAnsi="Times New Roman"/>
        </w:rPr>
        <w:t xml:space="preserve"> </w:t>
      </w:r>
      <w:proofErr w:type="spellStart"/>
      <w:r w:rsidRPr="00CE3DD2">
        <w:rPr>
          <w:rFonts w:ascii="Times New Roman" w:hAnsi="Times New Roman"/>
        </w:rPr>
        <w:t>Цит</w:t>
      </w:r>
      <w:proofErr w:type="spellEnd"/>
      <w:r w:rsidRPr="00CE3DD2">
        <w:rPr>
          <w:rFonts w:ascii="Times New Roman" w:hAnsi="Times New Roman"/>
        </w:rPr>
        <w:t xml:space="preserve"> </w:t>
      </w:r>
      <w:proofErr w:type="spellStart"/>
      <w:r w:rsidRPr="00CE3DD2">
        <w:rPr>
          <w:rFonts w:ascii="Times New Roman" w:hAnsi="Times New Roman"/>
        </w:rPr>
        <w:t>по</w:t>
      </w:r>
      <w:proofErr w:type="spellEnd"/>
      <w:r w:rsidRPr="00CE3DD2">
        <w:rPr>
          <w:rFonts w:ascii="Times New Roman" w:hAnsi="Times New Roman"/>
        </w:rPr>
        <w:t xml:space="preserve">: СМИТ, </w:t>
      </w:r>
      <w:proofErr w:type="spellStart"/>
      <w:r w:rsidRPr="00CE3DD2">
        <w:rPr>
          <w:rFonts w:ascii="Times New Roman" w:hAnsi="Times New Roman"/>
        </w:rPr>
        <w:t>Джефри</w:t>
      </w:r>
      <w:proofErr w:type="spellEnd"/>
      <w:r w:rsidRPr="00CE3DD2">
        <w:rPr>
          <w:rFonts w:ascii="Times New Roman" w:hAnsi="Times New Roman"/>
        </w:rPr>
        <w:t xml:space="preserve">. </w:t>
      </w:r>
      <w:proofErr w:type="spellStart"/>
      <w:r w:rsidRPr="00CE3DD2">
        <w:rPr>
          <w:rFonts w:ascii="Times New Roman" w:hAnsi="Times New Roman"/>
        </w:rPr>
        <w:t>Цит.съч</w:t>
      </w:r>
      <w:proofErr w:type="spellEnd"/>
      <w:r w:rsidRPr="00CE3DD2">
        <w:rPr>
          <w:rFonts w:ascii="Times New Roman" w:hAnsi="Times New Roman"/>
        </w:rPr>
        <w:t>., с. 135.</w:t>
      </w:r>
    </w:p>
  </w:footnote>
  <w:footnote w:id="39">
    <w:p w:rsidR="00D3003A" w:rsidRDefault="00D3003A" w:rsidP="00D3003A">
      <w:pPr>
        <w:pStyle w:val="FootnoteText"/>
        <w:jc w:val="both"/>
      </w:pPr>
      <w:r w:rsidRPr="00CE3DD2">
        <w:rPr>
          <w:rStyle w:val="FootnoteReference"/>
          <w:rFonts w:ascii="Times New Roman" w:hAnsi="Times New Roman"/>
        </w:rPr>
        <w:footnoteRef/>
      </w:r>
      <w:r w:rsidRPr="00CE3DD2">
        <w:rPr>
          <w:rFonts w:ascii="Times New Roman" w:hAnsi="Times New Roman"/>
        </w:rPr>
        <w:t xml:space="preserve"> </w:t>
      </w:r>
      <w:proofErr w:type="spellStart"/>
      <w:r w:rsidRPr="00CE3DD2">
        <w:rPr>
          <w:rFonts w:ascii="Times New Roman" w:hAnsi="Times New Roman"/>
        </w:rPr>
        <w:t>Пак</w:t>
      </w:r>
      <w:proofErr w:type="spellEnd"/>
      <w:r w:rsidRPr="00CE3DD2">
        <w:rPr>
          <w:rFonts w:ascii="Times New Roman" w:hAnsi="Times New Roman"/>
        </w:rPr>
        <w:t xml:space="preserve"> </w:t>
      </w:r>
      <w:proofErr w:type="spellStart"/>
      <w:r w:rsidRPr="00CE3DD2">
        <w:rPr>
          <w:rFonts w:ascii="Times New Roman" w:hAnsi="Times New Roman"/>
        </w:rPr>
        <w:t>там</w:t>
      </w:r>
      <w:proofErr w:type="spellEnd"/>
      <w:r w:rsidRPr="00CE3DD2">
        <w:rPr>
          <w:rFonts w:ascii="Times New Roman" w:hAnsi="Times New Roman"/>
        </w:rPr>
        <w:t>, с.34.</w:t>
      </w:r>
    </w:p>
  </w:footnote>
  <w:footnote w:id="40">
    <w:p w:rsidR="00417F19" w:rsidRPr="00F24BE6" w:rsidRDefault="00417F19" w:rsidP="00417F19">
      <w:pPr>
        <w:pStyle w:val="FootnoteText"/>
        <w:jc w:val="both"/>
        <w:rPr>
          <w:rFonts w:ascii="Times New Roman" w:hAnsi="Times New Roman"/>
        </w:rPr>
      </w:pPr>
      <w:r w:rsidRPr="00F24BE6">
        <w:rPr>
          <w:rStyle w:val="FootnoteReference"/>
          <w:rFonts w:ascii="Times New Roman" w:hAnsi="Times New Roman"/>
        </w:rPr>
        <w:footnoteRef/>
      </w:r>
      <w:r w:rsidRPr="00F24BE6">
        <w:rPr>
          <w:rFonts w:ascii="Times New Roman" w:hAnsi="Times New Roman"/>
        </w:rPr>
        <w:t xml:space="preserve"> B</w:t>
      </w:r>
      <w:r>
        <w:rPr>
          <w:rFonts w:ascii="Times New Roman" w:hAnsi="Times New Roman"/>
        </w:rPr>
        <w:t>ROSSARD</w:t>
      </w:r>
      <w:r w:rsidRPr="00F24BE6">
        <w:rPr>
          <w:rFonts w:ascii="Times New Roman" w:hAnsi="Times New Roman"/>
        </w:rPr>
        <w:t xml:space="preserve">, D., Shanahan, J., &amp; Nesbitt, T.C. (Eds.). (2007). The public, the media and agricultural biotechnology. </w:t>
      </w:r>
      <w:proofErr w:type="spellStart"/>
      <w:r w:rsidRPr="00F24BE6">
        <w:rPr>
          <w:rFonts w:ascii="Times New Roman" w:hAnsi="Times New Roman"/>
        </w:rPr>
        <w:t>Capi</w:t>
      </w:r>
      <w:proofErr w:type="spellEnd"/>
      <w:r w:rsidRPr="00F24BE6">
        <w:rPr>
          <w:rFonts w:ascii="Times New Roman" w:hAnsi="Times New Roman"/>
        </w:rPr>
        <w:t>, p.9.</w:t>
      </w:r>
    </w:p>
  </w:footnote>
  <w:footnote w:id="41">
    <w:p w:rsidR="00D82FE3" w:rsidRPr="00D35C42" w:rsidRDefault="00D82FE3" w:rsidP="00D82FE3">
      <w:pPr>
        <w:pStyle w:val="FootnoteText"/>
        <w:jc w:val="both"/>
        <w:rPr>
          <w:rFonts w:ascii="Times New Roman" w:hAnsi="Times New Roman"/>
        </w:rPr>
      </w:pPr>
      <w:r w:rsidRPr="00D35C42">
        <w:rPr>
          <w:rStyle w:val="FootnoteReference"/>
          <w:rFonts w:ascii="Times New Roman" w:hAnsi="Times New Roman"/>
        </w:rPr>
        <w:footnoteRef/>
      </w:r>
      <w:r w:rsidRPr="00D35C42">
        <w:rPr>
          <w:rFonts w:ascii="Times New Roman" w:hAnsi="Times New Roman"/>
        </w:rPr>
        <w:t xml:space="preserve"> MARCHANT, Robert. From the test tube to the table: Public perception of GM crops and how to overcome the public mistrust of biotechnology in food production. </w:t>
      </w:r>
      <w:r w:rsidRPr="00D35C42">
        <w:rPr>
          <w:rFonts w:ascii="Times New Roman" w:hAnsi="Times New Roman"/>
          <w:i/>
        </w:rPr>
        <w:t>EMBO reports</w:t>
      </w:r>
      <w:r w:rsidRPr="00D35C42">
        <w:rPr>
          <w:rFonts w:ascii="Times New Roman" w:hAnsi="Times New Roman"/>
        </w:rPr>
        <w:t>, 2001, 2.5:354.</w:t>
      </w:r>
    </w:p>
  </w:footnote>
  <w:footnote w:id="42">
    <w:p w:rsidR="00E2398A" w:rsidRPr="00F602C1" w:rsidRDefault="00E2398A" w:rsidP="00E2398A">
      <w:pPr>
        <w:pStyle w:val="FootnoteText"/>
        <w:jc w:val="both"/>
        <w:rPr>
          <w:rFonts w:ascii="Times New Roman" w:hAnsi="Times New Roman"/>
        </w:rPr>
      </w:pPr>
      <w:r w:rsidRPr="00F602C1">
        <w:rPr>
          <w:rStyle w:val="FootnoteReference"/>
          <w:rFonts w:ascii="Times New Roman" w:hAnsi="Times New Roman"/>
        </w:rPr>
        <w:footnoteRef/>
      </w:r>
      <w:r w:rsidRPr="00F602C1">
        <w:rPr>
          <w:rFonts w:ascii="Times New Roman" w:hAnsi="Times New Roman"/>
        </w:rPr>
        <w:t xml:space="preserve"> HANSEN, Janus, et al. Beyond the knowledge deficit: recent  </w:t>
      </w:r>
      <w:proofErr w:type="spellStart"/>
      <w:r w:rsidRPr="00F602C1">
        <w:rPr>
          <w:rFonts w:ascii="Times New Roman" w:hAnsi="Times New Roman"/>
        </w:rPr>
        <w:t>toresearch</w:t>
      </w:r>
      <w:proofErr w:type="spellEnd"/>
      <w:r w:rsidRPr="00F602C1">
        <w:rPr>
          <w:rFonts w:ascii="Times New Roman" w:hAnsi="Times New Roman"/>
        </w:rPr>
        <w:t xml:space="preserve"> into lay and expert attitudes to food risks. </w:t>
      </w:r>
      <w:r w:rsidRPr="00F602C1">
        <w:rPr>
          <w:rFonts w:ascii="Times New Roman" w:hAnsi="Times New Roman"/>
          <w:i/>
        </w:rPr>
        <w:t xml:space="preserve">Appetite, </w:t>
      </w:r>
      <w:r w:rsidRPr="00F602C1">
        <w:rPr>
          <w:rFonts w:ascii="Times New Roman" w:hAnsi="Times New Roman"/>
        </w:rPr>
        <w:t>2003, 41.2: 111 – 121.</w:t>
      </w:r>
    </w:p>
  </w:footnote>
  <w:footnote w:id="43">
    <w:p w:rsidR="00CE6459" w:rsidRPr="00282FB6" w:rsidRDefault="00CE6459" w:rsidP="00CE6459">
      <w:pPr>
        <w:pStyle w:val="FootnoteText"/>
        <w:jc w:val="both"/>
        <w:rPr>
          <w:rFonts w:ascii="Times New Roman" w:hAnsi="Times New Roman"/>
        </w:rPr>
      </w:pPr>
      <w:r w:rsidRPr="00282FB6">
        <w:rPr>
          <w:rStyle w:val="FootnoteReference"/>
          <w:rFonts w:ascii="Times New Roman" w:hAnsi="Times New Roman"/>
        </w:rPr>
        <w:footnoteRef/>
      </w:r>
      <w:r w:rsidRPr="00282FB6">
        <w:rPr>
          <w:rFonts w:ascii="Times New Roman" w:hAnsi="Times New Roman"/>
        </w:rPr>
        <w:t xml:space="preserve"> SHANAHAN, James; SCHEUFELE </w:t>
      </w:r>
      <w:proofErr w:type="spellStart"/>
      <w:r w:rsidRPr="00282FB6">
        <w:rPr>
          <w:rFonts w:ascii="Times New Roman" w:hAnsi="Times New Roman"/>
        </w:rPr>
        <w:t>Dietram</w:t>
      </w:r>
      <w:proofErr w:type="spellEnd"/>
      <w:r w:rsidRPr="00282FB6">
        <w:rPr>
          <w:rFonts w:ascii="Times New Roman" w:hAnsi="Times New Roman"/>
        </w:rPr>
        <w:t xml:space="preserve">; LEE, </w:t>
      </w:r>
      <w:proofErr w:type="spellStart"/>
      <w:r w:rsidRPr="00282FB6">
        <w:rPr>
          <w:rFonts w:ascii="Times New Roman" w:hAnsi="Times New Roman"/>
        </w:rPr>
        <w:t>Eunjung</w:t>
      </w:r>
      <w:proofErr w:type="spellEnd"/>
      <w:r w:rsidRPr="00282FB6">
        <w:rPr>
          <w:rFonts w:ascii="Times New Roman" w:hAnsi="Times New Roman"/>
        </w:rPr>
        <w:t>. Trends: Attitudes about agricultural biotechnology and genetically modified organisms. The Public Opinion Quarterly, 2001, 65.2: 267–281.</w:t>
      </w:r>
    </w:p>
  </w:footnote>
  <w:footnote w:id="44">
    <w:p w:rsidR="00E87791" w:rsidRPr="00B64EA4" w:rsidRDefault="00E87791" w:rsidP="00E87791">
      <w:pPr>
        <w:pStyle w:val="FootnoteText"/>
        <w:jc w:val="both"/>
      </w:pPr>
      <w:r>
        <w:rPr>
          <w:rStyle w:val="FootnoteReference"/>
        </w:rPr>
        <w:footnoteRef/>
      </w:r>
      <w:r>
        <w:t xml:space="preserve"> </w:t>
      </w:r>
      <w:r w:rsidRPr="00B64EA4">
        <w:rPr>
          <w:rFonts w:ascii="Times New Roman" w:hAnsi="Times New Roman"/>
        </w:rPr>
        <w:t xml:space="preserve">KOLODINSKY, J. Biotechnology and Consumer Information. </w:t>
      </w:r>
      <w:r w:rsidRPr="00B64EA4">
        <w:rPr>
          <w:rFonts w:ascii="Times New Roman" w:hAnsi="Times New Roman"/>
          <w:i/>
        </w:rPr>
        <w:t>Perspectives and Communication About Agricultural Biotechnology. Wallingford, UK: CABI International</w:t>
      </w:r>
      <w:r w:rsidRPr="00B64EA4">
        <w:rPr>
          <w:rFonts w:ascii="Times New Roman" w:hAnsi="Times New Roman"/>
        </w:rPr>
        <w:t>, 2007, p.162.</w:t>
      </w:r>
    </w:p>
  </w:footnote>
  <w:footnote w:id="45">
    <w:p w:rsidR="00E87791" w:rsidRPr="0092787F" w:rsidRDefault="00E87791" w:rsidP="00E87791">
      <w:pPr>
        <w:pStyle w:val="FootnoteText"/>
        <w:jc w:val="both"/>
        <w:rPr>
          <w:rFonts w:ascii="Times New Roman" w:hAnsi="Times New Roman"/>
        </w:rPr>
      </w:pPr>
      <w:r w:rsidRPr="0092787F">
        <w:rPr>
          <w:rStyle w:val="FootnoteReference"/>
          <w:rFonts w:ascii="Times New Roman" w:hAnsi="Times New Roman"/>
        </w:rPr>
        <w:footnoteRef/>
      </w:r>
      <w:r w:rsidRPr="0092787F">
        <w:rPr>
          <w:rFonts w:ascii="Times New Roman" w:hAnsi="Times New Roman"/>
        </w:rPr>
        <w:t xml:space="preserve"> </w:t>
      </w:r>
      <w:proofErr w:type="spellStart"/>
      <w:r w:rsidRPr="0092787F">
        <w:rPr>
          <w:rFonts w:ascii="Times New Roman" w:hAnsi="Times New Roman"/>
        </w:rPr>
        <w:t>Цит</w:t>
      </w:r>
      <w:proofErr w:type="spellEnd"/>
      <w:r w:rsidRPr="0092787F">
        <w:rPr>
          <w:rFonts w:ascii="Times New Roman" w:hAnsi="Times New Roman"/>
        </w:rPr>
        <w:t xml:space="preserve">. </w:t>
      </w:r>
      <w:proofErr w:type="spellStart"/>
      <w:r w:rsidRPr="0092787F">
        <w:rPr>
          <w:rFonts w:ascii="Times New Roman" w:hAnsi="Times New Roman"/>
        </w:rPr>
        <w:t>по</w:t>
      </w:r>
      <w:proofErr w:type="spellEnd"/>
      <w:r w:rsidRPr="0092787F">
        <w:rPr>
          <w:rFonts w:ascii="Times New Roman" w:hAnsi="Times New Roman"/>
        </w:rPr>
        <w:t xml:space="preserve">: KOLODINSKY, J. Biotechnology and Consumer Information. </w:t>
      </w:r>
      <w:r w:rsidRPr="0092787F">
        <w:rPr>
          <w:rFonts w:ascii="Times New Roman" w:hAnsi="Times New Roman"/>
          <w:i/>
        </w:rPr>
        <w:t>Perspectives and Communication About Agricultural Biotechnology. Wallingford, UK: CABI International</w:t>
      </w:r>
      <w:r w:rsidRPr="0092787F">
        <w:rPr>
          <w:rFonts w:ascii="Times New Roman" w:hAnsi="Times New Roman"/>
        </w:rPr>
        <w:t>, 2007, p.162.</w:t>
      </w:r>
    </w:p>
  </w:footnote>
  <w:footnote w:id="46">
    <w:p w:rsidR="00E87791" w:rsidRPr="00975E77" w:rsidRDefault="00E87791" w:rsidP="00E87791">
      <w:pPr>
        <w:pStyle w:val="FootnoteText"/>
        <w:jc w:val="both"/>
        <w:rPr>
          <w:rFonts w:ascii="Times New Roman" w:hAnsi="Times New Roman"/>
        </w:rPr>
      </w:pPr>
      <w:r w:rsidRPr="00975E77">
        <w:rPr>
          <w:rStyle w:val="FootnoteReference"/>
          <w:rFonts w:ascii="Times New Roman" w:hAnsi="Times New Roman"/>
        </w:rPr>
        <w:footnoteRef/>
      </w:r>
      <w:r w:rsidRPr="00975E77">
        <w:rPr>
          <w:rFonts w:ascii="Times New Roman" w:hAnsi="Times New Roman"/>
        </w:rPr>
        <w:t xml:space="preserve"> .</w:t>
      </w:r>
      <w:r w:rsidRPr="000B7CF5">
        <w:rPr>
          <w:rFonts w:ascii="Times New Roman" w:hAnsi="Times New Roman"/>
        </w:rPr>
        <w:t xml:space="preserve"> </w:t>
      </w:r>
      <w:r w:rsidRPr="00B64EA4">
        <w:rPr>
          <w:rFonts w:ascii="Times New Roman" w:hAnsi="Times New Roman"/>
        </w:rPr>
        <w:t>KOLODINSKY, J.</w:t>
      </w:r>
      <w:r>
        <w:rPr>
          <w:rFonts w:ascii="Times New Roman" w:hAnsi="Times New Roman"/>
        </w:rPr>
        <w:t xml:space="preserve"> Op.cit.</w:t>
      </w:r>
    </w:p>
  </w:footnote>
  <w:footnote w:id="47">
    <w:p w:rsidR="005A1BEF" w:rsidRPr="00FC3629" w:rsidRDefault="005A1BEF" w:rsidP="005A1BEF">
      <w:pPr>
        <w:pStyle w:val="FootnoteText"/>
        <w:jc w:val="both"/>
        <w:rPr>
          <w:rFonts w:ascii="Times New Roman" w:hAnsi="Times New Roman"/>
        </w:rPr>
      </w:pPr>
      <w:r w:rsidRPr="00FC3629">
        <w:rPr>
          <w:rStyle w:val="FootnoteReference"/>
          <w:rFonts w:ascii="Times New Roman" w:hAnsi="Times New Roman"/>
        </w:rPr>
        <w:footnoteRef/>
      </w:r>
      <w:r w:rsidRPr="00FC3629">
        <w:rPr>
          <w:rFonts w:ascii="Times New Roman" w:hAnsi="Times New Roman"/>
        </w:rPr>
        <w:t xml:space="preserve"> </w:t>
      </w:r>
      <w:proofErr w:type="spellStart"/>
      <w:r>
        <w:rPr>
          <w:rFonts w:ascii="Times New Roman" w:hAnsi="Times New Roman"/>
        </w:rPr>
        <w:t>Ibidem</w:t>
      </w:r>
      <w:proofErr w:type="spellEnd"/>
      <w:r>
        <w:rPr>
          <w:rFonts w:ascii="Times New Roman" w:hAnsi="Times New Roman"/>
        </w:rPr>
        <w:t>,</w:t>
      </w:r>
      <w:r w:rsidRPr="00FC3629">
        <w:rPr>
          <w:rFonts w:ascii="Times New Roman" w:hAnsi="Times New Roman"/>
        </w:rPr>
        <w:t xml:space="preserve"> p.174.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5F51"/>
    <w:multiLevelType w:val="hybridMultilevel"/>
    <w:tmpl w:val="F9D6262A"/>
    <w:lvl w:ilvl="0" w:tplc="FA58C5DC">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2503B6B"/>
    <w:multiLevelType w:val="hybridMultilevel"/>
    <w:tmpl w:val="4BEAD37E"/>
    <w:lvl w:ilvl="0" w:tplc="0402000B">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
    <w:nsid w:val="43A853F9"/>
    <w:multiLevelType w:val="hybridMultilevel"/>
    <w:tmpl w:val="8B6EA0DC"/>
    <w:lvl w:ilvl="0" w:tplc="0402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44745A73"/>
    <w:multiLevelType w:val="hybridMultilevel"/>
    <w:tmpl w:val="5B6A7D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462073D0"/>
    <w:multiLevelType w:val="hybridMultilevel"/>
    <w:tmpl w:val="9BA2274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4AF01F5C"/>
    <w:multiLevelType w:val="hybridMultilevel"/>
    <w:tmpl w:val="8EE2F02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507F6E2D"/>
    <w:multiLevelType w:val="hybridMultilevel"/>
    <w:tmpl w:val="11BE2A8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3F53494"/>
    <w:multiLevelType w:val="hybridMultilevel"/>
    <w:tmpl w:val="5F849E3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6C7925F3"/>
    <w:multiLevelType w:val="hybridMultilevel"/>
    <w:tmpl w:val="562EAC70"/>
    <w:lvl w:ilvl="0" w:tplc="D4CC41E8">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defaultTabStop w:val="720"/>
  <w:drawingGridHorizontalSpacing w:val="110"/>
  <w:displayHorizontalDrawingGridEvery w:val="2"/>
  <w:characterSpacingControl w:val="doNotCompress"/>
  <w:hdrShapeDefaults>
    <o:shapedefaults v:ext="edit" spidmax="55298"/>
  </w:hdrShapeDefaults>
  <w:footnotePr>
    <w:footnote w:id="-1"/>
    <w:footnote w:id="0"/>
  </w:footnotePr>
  <w:endnotePr>
    <w:endnote w:id="-1"/>
    <w:endnote w:id="0"/>
  </w:endnotePr>
  <w:compat>
    <w:useFELayout/>
  </w:compat>
  <w:rsids>
    <w:rsidRoot w:val="00A90586"/>
    <w:rsid w:val="000002BE"/>
    <w:rsid w:val="00001162"/>
    <w:rsid w:val="00016079"/>
    <w:rsid w:val="0002015E"/>
    <w:rsid w:val="000207DD"/>
    <w:rsid w:val="000248B5"/>
    <w:rsid w:val="00032A40"/>
    <w:rsid w:val="00032D66"/>
    <w:rsid w:val="00036D38"/>
    <w:rsid w:val="00041E36"/>
    <w:rsid w:val="000522AD"/>
    <w:rsid w:val="00054344"/>
    <w:rsid w:val="00073577"/>
    <w:rsid w:val="00082AC7"/>
    <w:rsid w:val="00090C03"/>
    <w:rsid w:val="00090F5B"/>
    <w:rsid w:val="000A4DDC"/>
    <w:rsid w:val="000A6970"/>
    <w:rsid w:val="000A6EEC"/>
    <w:rsid w:val="000A7685"/>
    <w:rsid w:val="000B644C"/>
    <w:rsid w:val="000C1AD3"/>
    <w:rsid w:val="000D1BC3"/>
    <w:rsid w:val="000D2E32"/>
    <w:rsid w:val="000E1018"/>
    <w:rsid w:val="000E2083"/>
    <w:rsid w:val="000E3E0D"/>
    <w:rsid w:val="000E4AFE"/>
    <w:rsid w:val="000E591D"/>
    <w:rsid w:val="000E655C"/>
    <w:rsid w:val="000E6627"/>
    <w:rsid w:val="00100D16"/>
    <w:rsid w:val="00101DD9"/>
    <w:rsid w:val="0010528F"/>
    <w:rsid w:val="001079CD"/>
    <w:rsid w:val="001079F7"/>
    <w:rsid w:val="00110E42"/>
    <w:rsid w:val="0012001A"/>
    <w:rsid w:val="00121E40"/>
    <w:rsid w:val="00122009"/>
    <w:rsid w:val="0012223D"/>
    <w:rsid w:val="00126B41"/>
    <w:rsid w:val="00133887"/>
    <w:rsid w:val="001438DB"/>
    <w:rsid w:val="001449F6"/>
    <w:rsid w:val="001503E7"/>
    <w:rsid w:val="001522D3"/>
    <w:rsid w:val="001528BA"/>
    <w:rsid w:val="00171529"/>
    <w:rsid w:val="00172111"/>
    <w:rsid w:val="00172334"/>
    <w:rsid w:val="001927AD"/>
    <w:rsid w:val="001A1BA8"/>
    <w:rsid w:val="001A3C2B"/>
    <w:rsid w:val="001A6949"/>
    <w:rsid w:val="001C61D5"/>
    <w:rsid w:val="001D2704"/>
    <w:rsid w:val="001D59EB"/>
    <w:rsid w:val="001D6D9A"/>
    <w:rsid w:val="001F14C4"/>
    <w:rsid w:val="001F683E"/>
    <w:rsid w:val="001F6A4B"/>
    <w:rsid w:val="00204877"/>
    <w:rsid w:val="00213FF3"/>
    <w:rsid w:val="00217176"/>
    <w:rsid w:val="002347B2"/>
    <w:rsid w:val="00241AD6"/>
    <w:rsid w:val="00243E77"/>
    <w:rsid w:val="00260935"/>
    <w:rsid w:val="00272395"/>
    <w:rsid w:val="0028619B"/>
    <w:rsid w:val="00287088"/>
    <w:rsid w:val="00292C52"/>
    <w:rsid w:val="00294995"/>
    <w:rsid w:val="002970FE"/>
    <w:rsid w:val="002A2317"/>
    <w:rsid w:val="002A6274"/>
    <w:rsid w:val="002B1E31"/>
    <w:rsid w:val="002B68E8"/>
    <w:rsid w:val="002C5D03"/>
    <w:rsid w:val="002D1D6E"/>
    <w:rsid w:val="002D4610"/>
    <w:rsid w:val="002E1DBC"/>
    <w:rsid w:val="002F156A"/>
    <w:rsid w:val="003062A1"/>
    <w:rsid w:val="00307547"/>
    <w:rsid w:val="00313143"/>
    <w:rsid w:val="0032067B"/>
    <w:rsid w:val="0032079D"/>
    <w:rsid w:val="00324860"/>
    <w:rsid w:val="00324D7D"/>
    <w:rsid w:val="00332B3C"/>
    <w:rsid w:val="003436FF"/>
    <w:rsid w:val="00356CAB"/>
    <w:rsid w:val="00364BAD"/>
    <w:rsid w:val="003702DE"/>
    <w:rsid w:val="003751FC"/>
    <w:rsid w:val="003833A0"/>
    <w:rsid w:val="003943F8"/>
    <w:rsid w:val="003A539D"/>
    <w:rsid w:val="003C0355"/>
    <w:rsid w:val="003C309F"/>
    <w:rsid w:val="003C7ECD"/>
    <w:rsid w:val="003F2B85"/>
    <w:rsid w:val="003F45E1"/>
    <w:rsid w:val="003F6047"/>
    <w:rsid w:val="00414633"/>
    <w:rsid w:val="00415BDA"/>
    <w:rsid w:val="0041669E"/>
    <w:rsid w:val="00416E43"/>
    <w:rsid w:val="00417D23"/>
    <w:rsid w:val="00417F19"/>
    <w:rsid w:val="0043554D"/>
    <w:rsid w:val="0043638A"/>
    <w:rsid w:val="004423D4"/>
    <w:rsid w:val="0044381D"/>
    <w:rsid w:val="00445C1C"/>
    <w:rsid w:val="00446862"/>
    <w:rsid w:val="00447268"/>
    <w:rsid w:val="004566DB"/>
    <w:rsid w:val="00460AF9"/>
    <w:rsid w:val="0047170E"/>
    <w:rsid w:val="004721F1"/>
    <w:rsid w:val="00473276"/>
    <w:rsid w:val="004775DB"/>
    <w:rsid w:val="00481EEE"/>
    <w:rsid w:val="004836AF"/>
    <w:rsid w:val="00485012"/>
    <w:rsid w:val="00485F0D"/>
    <w:rsid w:val="00496307"/>
    <w:rsid w:val="004A1CE4"/>
    <w:rsid w:val="004A5848"/>
    <w:rsid w:val="004A6843"/>
    <w:rsid w:val="004A772E"/>
    <w:rsid w:val="004B56FC"/>
    <w:rsid w:val="004B652E"/>
    <w:rsid w:val="004C3140"/>
    <w:rsid w:val="004D1399"/>
    <w:rsid w:val="004D3363"/>
    <w:rsid w:val="004D346B"/>
    <w:rsid w:val="004D5A1E"/>
    <w:rsid w:val="004E48D0"/>
    <w:rsid w:val="004E62A4"/>
    <w:rsid w:val="004F17B7"/>
    <w:rsid w:val="004F47CC"/>
    <w:rsid w:val="00510B47"/>
    <w:rsid w:val="00511104"/>
    <w:rsid w:val="00512693"/>
    <w:rsid w:val="00515C2B"/>
    <w:rsid w:val="00522AA3"/>
    <w:rsid w:val="00523F4F"/>
    <w:rsid w:val="00524CA5"/>
    <w:rsid w:val="00525D31"/>
    <w:rsid w:val="00530984"/>
    <w:rsid w:val="00534C68"/>
    <w:rsid w:val="00535C2C"/>
    <w:rsid w:val="0053792E"/>
    <w:rsid w:val="0054005F"/>
    <w:rsid w:val="00546431"/>
    <w:rsid w:val="005506A3"/>
    <w:rsid w:val="005619C6"/>
    <w:rsid w:val="005844CA"/>
    <w:rsid w:val="00591ED7"/>
    <w:rsid w:val="005A1BEF"/>
    <w:rsid w:val="005A4C25"/>
    <w:rsid w:val="005B170A"/>
    <w:rsid w:val="005B7209"/>
    <w:rsid w:val="005C5B58"/>
    <w:rsid w:val="005C678D"/>
    <w:rsid w:val="005D0146"/>
    <w:rsid w:val="005D1284"/>
    <w:rsid w:val="005D2106"/>
    <w:rsid w:val="005E3C97"/>
    <w:rsid w:val="005E68BA"/>
    <w:rsid w:val="005E6AC4"/>
    <w:rsid w:val="005F0388"/>
    <w:rsid w:val="005F116B"/>
    <w:rsid w:val="00601586"/>
    <w:rsid w:val="0061162A"/>
    <w:rsid w:val="006159E0"/>
    <w:rsid w:val="006177C0"/>
    <w:rsid w:val="00631344"/>
    <w:rsid w:val="006336A6"/>
    <w:rsid w:val="00634F0A"/>
    <w:rsid w:val="006369F7"/>
    <w:rsid w:val="006459BE"/>
    <w:rsid w:val="00646B8A"/>
    <w:rsid w:val="006500E0"/>
    <w:rsid w:val="006548C2"/>
    <w:rsid w:val="00654C10"/>
    <w:rsid w:val="006576FD"/>
    <w:rsid w:val="006633FB"/>
    <w:rsid w:val="00667EB4"/>
    <w:rsid w:val="006747B9"/>
    <w:rsid w:val="006820FC"/>
    <w:rsid w:val="00685F88"/>
    <w:rsid w:val="00686025"/>
    <w:rsid w:val="0068733A"/>
    <w:rsid w:val="00687AED"/>
    <w:rsid w:val="00693406"/>
    <w:rsid w:val="00696B36"/>
    <w:rsid w:val="006975FE"/>
    <w:rsid w:val="006B56CD"/>
    <w:rsid w:val="006C0D82"/>
    <w:rsid w:val="006C6302"/>
    <w:rsid w:val="006C7225"/>
    <w:rsid w:val="006D5BC4"/>
    <w:rsid w:val="006F0856"/>
    <w:rsid w:val="006F7D26"/>
    <w:rsid w:val="0070131F"/>
    <w:rsid w:val="00705856"/>
    <w:rsid w:val="00715512"/>
    <w:rsid w:val="00716DA6"/>
    <w:rsid w:val="00724FAF"/>
    <w:rsid w:val="0072702D"/>
    <w:rsid w:val="0074025A"/>
    <w:rsid w:val="00752318"/>
    <w:rsid w:val="00754CC2"/>
    <w:rsid w:val="007572B8"/>
    <w:rsid w:val="007601DA"/>
    <w:rsid w:val="007621EC"/>
    <w:rsid w:val="00764115"/>
    <w:rsid w:val="007709FD"/>
    <w:rsid w:val="00770FE5"/>
    <w:rsid w:val="007722B0"/>
    <w:rsid w:val="00774CF5"/>
    <w:rsid w:val="00780433"/>
    <w:rsid w:val="00782664"/>
    <w:rsid w:val="00791A5C"/>
    <w:rsid w:val="00795773"/>
    <w:rsid w:val="007957D4"/>
    <w:rsid w:val="007A4E57"/>
    <w:rsid w:val="007B50B5"/>
    <w:rsid w:val="007D2661"/>
    <w:rsid w:val="007D4575"/>
    <w:rsid w:val="007D51FA"/>
    <w:rsid w:val="007F23F9"/>
    <w:rsid w:val="007F5B23"/>
    <w:rsid w:val="00802BAB"/>
    <w:rsid w:val="00811273"/>
    <w:rsid w:val="0081315B"/>
    <w:rsid w:val="00817E73"/>
    <w:rsid w:val="00820BDC"/>
    <w:rsid w:val="00820CDA"/>
    <w:rsid w:val="008223D7"/>
    <w:rsid w:val="00822706"/>
    <w:rsid w:val="00825008"/>
    <w:rsid w:val="00827D0A"/>
    <w:rsid w:val="008313E3"/>
    <w:rsid w:val="00832938"/>
    <w:rsid w:val="0084126F"/>
    <w:rsid w:val="008449AA"/>
    <w:rsid w:val="008509C1"/>
    <w:rsid w:val="00854D5E"/>
    <w:rsid w:val="0086137F"/>
    <w:rsid w:val="00864B40"/>
    <w:rsid w:val="00867FDA"/>
    <w:rsid w:val="008737DD"/>
    <w:rsid w:val="008747EB"/>
    <w:rsid w:val="008748B4"/>
    <w:rsid w:val="00876336"/>
    <w:rsid w:val="00882AE6"/>
    <w:rsid w:val="00887EFB"/>
    <w:rsid w:val="0089065A"/>
    <w:rsid w:val="008914B4"/>
    <w:rsid w:val="00892040"/>
    <w:rsid w:val="00893700"/>
    <w:rsid w:val="008A4564"/>
    <w:rsid w:val="008A47B9"/>
    <w:rsid w:val="008A4E4D"/>
    <w:rsid w:val="008A6F46"/>
    <w:rsid w:val="008B14B5"/>
    <w:rsid w:val="008B39EF"/>
    <w:rsid w:val="008B433D"/>
    <w:rsid w:val="008B5473"/>
    <w:rsid w:val="008C79CC"/>
    <w:rsid w:val="008E18F2"/>
    <w:rsid w:val="008E1D45"/>
    <w:rsid w:val="008F11D7"/>
    <w:rsid w:val="009019A0"/>
    <w:rsid w:val="00901CE0"/>
    <w:rsid w:val="009029E6"/>
    <w:rsid w:val="00912BFB"/>
    <w:rsid w:val="009201A9"/>
    <w:rsid w:val="009305A6"/>
    <w:rsid w:val="0094705E"/>
    <w:rsid w:val="0095073C"/>
    <w:rsid w:val="009535B7"/>
    <w:rsid w:val="0095579C"/>
    <w:rsid w:val="00964DC5"/>
    <w:rsid w:val="00965682"/>
    <w:rsid w:val="009726C2"/>
    <w:rsid w:val="00980A65"/>
    <w:rsid w:val="009852A2"/>
    <w:rsid w:val="00994B6D"/>
    <w:rsid w:val="009A1634"/>
    <w:rsid w:val="009A69EF"/>
    <w:rsid w:val="009B7C5C"/>
    <w:rsid w:val="009C09CD"/>
    <w:rsid w:val="009C1019"/>
    <w:rsid w:val="009C7896"/>
    <w:rsid w:val="009D0C46"/>
    <w:rsid w:val="009D2A43"/>
    <w:rsid w:val="009D4E81"/>
    <w:rsid w:val="009E16A4"/>
    <w:rsid w:val="009E795C"/>
    <w:rsid w:val="009F2387"/>
    <w:rsid w:val="00A15371"/>
    <w:rsid w:val="00A2171D"/>
    <w:rsid w:val="00A37973"/>
    <w:rsid w:val="00A37B49"/>
    <w:rsid w:val="00A414E6"/>
    <w:rsid w:val="00A436F1"/>
    <w:rsid w:val="00A532A1"/>
    <w:rsid w:val="00A818AE"/>
    <w:rsid w:val="00A90586"/>
    <w:rsid w:val="00AA2BF7"/>
    <w:rsid w:val="00AB0CC3"/>
    <w:rsid w:val="00AB0D41"/>
    <w:rsid w:val="00AD4C18"/>
    <w:rsid w:val="00B0141E"/>
    <w:rsid w:val="00B1285F"/>
    <w:rsid w:val="00B1706F"/>
    <w:rsid w:val="00B2084D"/>
    <w:rsid w:val="00B26238"/>
    <w:rsid w:val="00B26CB5"/>
    <w:rsid w:val="00B271DB"/>
    <w:rsid w:val="00B3165E"/>
    <w:rsid w:val="00B34DBF"/>
    <w:rsid w:val="00B40474"/>
    <w:rsid w:val="00B417E6"/>
    <w:rsid w:val="00B43DC3"/>
    <w:rsid w:val="00B45AED"/>
    <w:rsid w:val="00B54B21"/>
    <w:rsid w:val="00B756C6"/>
    <w:rsid w:val="00B77AE5"/>
    <w:rsid w:val="00B91171"/>
    <w:rsid w:val="00B914FA"/>
    <w:rsid w:val="00B928EC"/>
    <w:rsid w:val="00BA07B6"/>
    <w:rsid w:val="00BA2EF3"/>
    <w:rsid w:val="00BA70D7"/>
    <w:rsid w:val="00BC0A7C"/>
    <w:rsid w:val="00BC5D6A"/>
    <w:rsid w:val="00BD0DDC"/>
    <w:rsid w:val="00BD2C07"/>
    <w:rsid w:val="00BE0146"/>
    <w:rsid w:val="00BF2B32"/>
    <w:rsid w:val="00BF42DD"/>
    <w:rsid w:val="00BF4D4F"/>
    <w:rsid w:val="00C075E9"/>
    <w:rsid w:val="00C3118A"/>
    <w:rsid w:val="00C36547"/>
    <w:rsid w:val="00C41A3A"/>
    <w:rsid w:val="00C421DA"/>
    <w:rsid w:val="00C5184E"/>
    <w:rsid w:val="00C54AAC"/>
    <w:rsid w:val="00C55BB0"/>
    <w:rsid w:val="00C57F03"/>
    <w:rsid w:val="00C61E5D"/>
    <w:rsid w:val="00C64743"/>
    <w:rsid w:val="00C65797"/>
    <w:rsid w:val="00C80A50"/>
    <w:rsid w:val="00C845A1"/>
    <w:rsid w:val="00C848CF"/>
    <w:rsid w:val="00C94BE1"/>
    <w:rsid w:val="00CA5F40"/>
    <w:rsid w:val="00CA7092"/>
    <w:rsid w:val="00CB1B90"/>
    <w:rsid w:val="00CB4FFD"/>
    <w:rsid w:val="00CB7ED8"/>
    <w:rsid w:val="00CC2819"/>
    <w:rsid w:val="00CD3CD2"/>
    <w:rsid w:val="00CE20A0"/>
    <w:rsid w:val="00CE6459"/>
    <w:rsid w:val="00D12163"/>
    <w:rsid w:val="00D20E34"/>
    <w:rsid w:val="00D267DF"/>
    <w:rsid w:val="00D27ADD"/>
    <w:rsid w:val="00D27D75"/>
    <w:rsid w:val="00D3003A"/>
    <w:rsid w:val="00D33743"/>
    <w:rsid w:val="00D42A6C"/>
    <w:rsid w:val="00D51F1A"/>
    <w:rsid w:val="00D72414"/>
    <w:rsid w:val="00D74949"/>
    <w:rsid w:val="00D82FE3"/>
    <w:rsid w:val="00D90C20"/>
    <w:rsid w:val="00D92A6E"/>
    <w:rsid w:val="00DA443B"/>
    <w:rsid w:val="00DA64D0"/>
    <w:rsid w:val="00DB7CD2"/>
    <w:rsid w:val="00DD2EFA"/>
    <w:rsid w:val="00DD5A07"/>
    <w:rsid w:val="00DE06CF"/>
    <w:rsid w:val="00DE10EC"/>
    <w:rsid w:val="00DF161C"/>
    <w:rsid w:val="00DF3925"/>
    <w:rsid w:val="00DF7125"/>
    <w:rsid w:val="00E0185B"/>
    <w:rsid w:val="00E02092"/>
    <w:rsid w:val="00E02887"/>
    <w:rsid w:val="00E028DE"/>
    <w:rsid w:val="00E02AF7"/>
    <w:rsid w:val="00E03613"/>
    <w:rsid w:val="00E07725"/>
    <w:rsid w:val="00E1158D"/>
    <w:rsid w:val="00E126CC"/>
    <w:rsid w:val="00E20796"/>
    <w:rsid w:val="00E2398A"/>
    <w:rsid w:val="00E2581E"/>
    <w:rsid w:val="00E262A4"/>
    <w:rsid w:val="00E42EFF"/>
    <w:rsid w:val="00E5144E"/>
    <w:rsid w:val="00E54C8D"/>
    <w:rsid w:val="00E5718C"/>
    <w:rsid w:val="00E67F5C"/>
    <w:rsid w:val="00E7078A"/>
    <w:rsid w:val="00E73DF1"/>
    <w:rsid w:val="00E772E6"/>
    <w:rsid w:val="00E87791"/>
    <w:rsid w:val="00E877DC"/>
    <w:rsid w:val="00E92672"/>
    <w:rsid w:val="00E968CA"/>
    <w:rsid w:val="00E971F2"/>
    <w:rsid w:val="00E9721C"/>
    <w:rsid w:val="00EA3360"/>
    <w:rsid w:val="00EA3AA8"/>
    <w:rsid w:val="00EB39D7"/>
    <w:rsid w:val="00EB62E5"/>
    <w:rsid w:val="00EC0427"/>
    <w:rsid w:val="00EE0BE2"/>
    <w:rsid w:val="00EE5BBE"/>
    <w:rsid w:val="00EF2B92"/>
    <w:rsid w:val="00EF4C7D"/>
    <w:rsid w:val="00F022BF"/>
    <w:rsid w:val="00F034E0"/>
    <w:rsid w:val="00F050B8"/>
    <w:rsid w:val="00F16FAD"/>
    <w:rsid w:val="00F35162"/>
    <w:rsid w:val="00F35642"/>
    <w:rsid w:val="00F35E20"/>
    <w:rsid w:val="00F40908"/>
    <w:rsid w:val="00F437F8"/>
    <w:rsid w:val="00F46FF2"/>
    <w:rsid w:val="00F60F72"/>
    <w:rsid w:val="00F6156D"/>
    <w:rsid w:val="00F650B5"/>
    <w:rsid w:val="00F65BB9"/>
    <w:rsid w:val="00F72A9B"/>
    <w:rsid w:val="00F73E69"/>
    <w:rsid w:val="00F760D0"/>
    <w:rsid w:val="00FA3DC0"/>
    <w:rsid w:val="00FB7530"/>
    <w:rsid w:val="00FC6FFC"/>
    <w:rsid w:val="00FD011A"/>
    <w:rsid w:val="00FD2513"/>
    <w:rsid w:val="00FE1628"/>
    <w:rsid w:val="00FE1776"/>
    <w:rsid w:val="00FF00A7"/>
    <w:rsid w:val="00FF054E"/>
    <w:rsid w:val="00FF3332"/>
    <w:rsid w:val="00FF6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E3"/>
  </w:style>
  <w:style w:type="paragraph" w:styleId="Heading1">
    <w:name w:val="heading 1"/>
    <w:basedOn w:val="Normal"/>
    <w:next w:val="Normal"/>
    <w:link w:val="Heading1Char"/>
    <w:uiPriority w:val="9"/>
    <w:qFormat/>
    <w:rsid w:val="008313E3"/>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8313E3"/>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8313E3"/>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unhideWhenUsed/>
    <w:qFormat/>
    <w:rsid w:val="008313E3"/>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unhideWhenUsed/>
    <w:qFormat/>
    <w:rsid w:val="008313E3"/>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unhideWhenUsed/>
    <w:qFormat/>
    <w:rsid w:val="008313E3"/>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unhideWhenUsed/>
    <w:qFormat/>
    <w:rsid w:val="008313E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13E3"/>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8313E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3E3"/>
    <w:rPr>
      <w:rFonts w:asciiTheme="majorHAnsi" w:eastAsiaTheme="majorEastAsia" w:hAnsiTheme="majorHAnsi" w:cstheme="majorBidi"/>
      <w:b/>
      <w:bCs/>
      <w:color w:val="3E3E67" w:themeColor="accent1" w:themeShade="BF"/>
      <w:sz w:val="28"/>
      <w:szCs w:val="28"/>
    </w:rPr>
  </w:style>
  <w:style w:type="paragraph" w:styleId="Title">
    <w:name w:val="Title"/>
    <w:basedOn w:val="Normal"/>
    <w:next w:val="Normal"/>
    <w:link w:val="TitleChar"/>
    <w:uiPriority w:val="10"/>
    <w:qFormat/>
    <w:rsid w:val="008313E3"/>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8313E3"/>
    <w:rPr>
      <w:rFonts w:asciiTheme="majorHAnsi" w:eastAsiaTheme="majorEastAsia" w:hAnsiTheme="majorHAnsi" w:cstheme="majorBidi"/>
      <w:color w:val="313240" w:themeColor="text2" w:themeShade="BF"/>
      <w:spacing w:val="5"/>
      <w:kern w:val="28"/>
      <w:sz w:val="52"/>
      <w:szCs w:val="52"/>
    </w:rPr>
  </w:style>
  <w:style w:type="character" w:customStyle="1" w:styleId="Heading2Char">
    <w:name w:val="Heading 2 Char"/>
    <w:basedOn w:val="DefaultParagraphFont"/>
    <w:link w:val="Heading2"/>
    <w:uiPriority w:val="9"/>
    <w:rsid w:val="008313E3"/>
    <w:rPr>
      <w:rFonts w:asciiTheme="majorHAnsi" w:eastAsiaTheme="majorEastAsia" w:hAnsiTheme="majorHAnsi" w:cstheme="majorBidi"/>
      <w:b/>
      <w:bCs/>
      <w:color w:val="53548A" w:themeColor="accent1"/>
      <w:sz w:val="26"/>
      <w:szCs w:val="26"/>
    </w:rPr>
  </w:style>
  <w:style w:type="character" w:customStyle="1" w:styleId="Heading3Char">
    <w:name w:val="Heading 3 Char"/>
    <w:basedOn w:val="DefaultParagraphFont"/>
    <w:link w:val="Heading3"/>
    <w:uiPriority w:val="9"/>
    <w:rsid w:val="008313E3"/>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8313E3"/>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8313E3"/>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8313E3"/>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8313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313E3"/>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8313E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313E3"/>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8313E3"/>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8313E3"/>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8313E3"/>
    <w:rPr>
      <w:b/>
      <w:bCs/>
    </w:rPr>
  </w:style>
  <w:style w:type="character" w:styleId="Emphasis">
    <w:name w:val="Emphasis"/>
    <w:basedOn w:val="DefaultParagraphFont"/>
    <w:uiPriority w:val="20"/>
    <w:qFormat/>
    <w:rsid w:val="008313E3"/>
    <w:rPr>
      <w:i/>
      <w:iCs/>
    </w:rPr>
  </w:style>
  <w:style w:type="paragraph" w:styleId="NoSpacing">
    <w:name w:val="No Spacing"/>
    <w:link w:val="NoSpacingChar"/>
    <w:uiPriority w:val="1"/>
    <w:qFormat/>
    <w:rsid w:val="008313E3"/>
    <w:pPr>
      <w:spacing w:after="0" w:line="240" w:lineRule="auto"/>
    </w:pPr>
  </w:style>
  <w:style w:type="character" w:customStyle="1" w:styleId="NoSpacingChar">
    <w:name w:val="No Spacing Char"/>
    <w:basedOn w:val="DefaultParagraphFont"/>
    <w:link w:val="NoSpacing"/>
    <w:uiPriority w:val="1"/>
    <w:rsid w:val="008313E3"/>
  </w:style>
  <w:style w:type="paragraph" w:styleId="ListParagraph">
    <w:name w:val="List Paragraph"/>
    <w:basedOn w:val="Normal"/>
    <w:uiPriority w:val="34"/>
    <w:qFormat/>
    <w:rsid w:val="008313E3"/>
    <w:pPr>
      <w:ind w:left="720"/>
      <w:contextualSpacing/>
    </w:pPr>
  </w:style>
  <w:style w:type="paragraph" w:styleId="Quote">
    <w:name w:val="Quote"/>
    <w:basedOn w:val="Normal"/>
    <w:next w:val="Normal"/>
    <w:link w:val="QuoteChar"/>
    <w:uiPriority w:val="29"/>
    <w:qFormat/>
    <w:rsid w:val="008313E3"/>
    <w:rPr>
      <w:i/>
      <w:iCs/>
      <w:color w:val="000000" w:themeColor="text1"/>
    </w:rPr>
  </w:style>
  <w:style w:type="character" w:customStyle="1" w:styleId="QuoteChar">
    <w:name w:val="Quote Char"/>
    <w:basedOn w:val="DefaultParagraphFont"/>
    <w:link w:val="Quote"/>
    <w:uiPriority w:val="29"/>
    <w:rsid w:val="008313E3"/>
    <w:rPr>
      <w:i/>
      <w:iCs/>
      <w:color w:val="000000" w:themeColor="text1"/>
    </w:rPr>
  </w:style>
  <w:style w:type="paragraph" w:styleId="IntenseQuote">
    <w:name w:val="Intense Quote"/>
    <w:basedOn w:val="Normal"/>
    <w:next w:val="Normal"/>
    <w:link w:val="IntenseQuoteChar"/>
    <w:uiPriority w:val="30"/>
    <w:qFormat/>
    <w:rsid w:val="008313E3"/>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8313E3"/>
    <w:rPr>
      <w:b/>
      <w:bCs/>
      <w:i/>
      <w:iCs/>
      <w:color w:val="53548A" w:themeColor="accent1"/>
    </w:rPr>
  </w:style>
  <w:style w:type="character" w:styleId="SubtleEmphasis">
    <w:name w:val="Subtle Emphasis"/>
    <w:basedOn w:val="DefaultParagraphFont"/>
    <w:uiPriority w:val="19"/>
    <w:qFormat/>
    <w:rsid w:val="008313E3"/>
    <w:rPr>
      <w:i/>
      <w:iCs/>
      <w:color w:val="808080" w:themeColor="text1" w:themeTint="7F"/>
    </w:rPr>
  </w:style>
  <w:style w:type="character" w:styleId="IntenseEmphasis">
    <w:name w:val="Intense Emphasis"/>
    <w:basedOn w:val="DefaultParagraphFont"/>
    <w:uiPriority w:val="21"/>
    <w:qFormat/>
    <w:rsid w:val="008313E3"/>
    <w:rPr>
      <w:b/>
      <w:bCs/>
      <w:i/>
      <w:iCs/>
      <w:color w:val="53548A" w:themeColor="accent1"/>
    </w:rPr>
  </w:style>
  <w:style w:type="character" w:styleId="SubtleReference">
    <w:name w:val="Subtle Reference"/>
    <w:basedOn w:val="DefaultParagraphFont"/>
    <w:uiPriority w:val="31"/>
    <w:qFormat/>
    <w:rsid w:val="008313E3"/>
    <w:rPr>
      <w:smallCaps/>
      <w:color w:val="438086" w:themeColor="accent2"/>
      <w:u w:val="single"/>
    </w:rPr>
  </w:style>
  <w:style w:type="character" w:styleId="IntenseReference">
    <w:name w:val="Intense Reference"/>
    <w:basedOn w:val="DefaultParagraphFont"/>
    <w:uiPriority w:val="32"/>
    <w:qFormat/>
    <w:rsid w:val="008313E3"/>
    <w:rPr>
      <w:b/>
      <w:bCs/>
      <w:smallCaps/>
      <w:color w:val="438086" w:themeColor="accent2"/>
      <w:spacing w:val="5"/>
      <w:u w:val="single"/>
    </w:rPr>
  </w:style>
  <w:style w:type="character" w:styleId="BookTitle">
    <w:name w:val="Book Title"/>
    <w:basedOn w:val="DefaultParagraphFont"/>
    <w:uiPriority w:val="33"/>
    <w:qFormat/>
    <w:rsid w:val="008313E3"/>
    <w:rPr>
      <w:b/>
      <w:bCs/>
      <w:smallCaps/>
      <w:spacing w:val="5"/>
    </w:rPr>
  </w:style>
  <w:style w:type="paragraph" w:styleId="TOCHeading">
    <w:name w:val="TOC Heading"/>
    <w:basedOn w:val="Heading1"/>
    <w:next w:val="Normal"/>
    <w:uiPriority w:val="39"/>
    <w:unhideWhenUsed/>
    <w:qFormat/>
    <w:rsid w:val="008313E3"/>
    <w:pPr>
      <w:outlineLvl w:val="9"/>
    </w:pPr>
  </w:style>
  <w:style w:type="paragraph" w:styleId="TOC1">
    <w:name w:val="toc 1"/>
    <w:basedOn w:val="Normal"/>
    <w:next w:val="Normal"/>
    <w:autoRedefine/>
    <w:uiPriority w:val="39"/>
    <w:unhideWhenUsed/>
    <w:qFormat/>
    <w:rsid w:val="008313E3"/>
    <w:pPr>
      <w:spacing w:after="100"/>
    </w:pPr>
  </w:style>
  <w:style w:type="character" w:styleId="Hyperlink">
    <w:name w:val="Hyperlink"/>
    <w:basedOn w:val="DefaultParagraphFont"/>
    <w:uiPriority w:val="99"/>
    <w:unhideWhenUsed/>
    <w:rsid w:val="008313E3"/>
    <w:rPr>
      <w:color w:val="67AFBD" w:themeColor="hyperlink"/>
      <w:u w:val="single"/>
    </w:rPr>
  </w:style>
  <w:style w:type="paragraph" w:styleId="BalloonText">
    <w:name w:val="Balloon Text"/>
    <w:basedOn w:val="Normal"/>
    <w:link w:val="BalloonTextChar"/>
    <w:uiPriority w:val="99"/>
    <w:semiHidden/>
    <w:unhideWhenUsed/>
    <w:rsid w:val="00831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3E3"/>
    <w:rPr>
      <w:rFonts w:ascii="Tahoma" w:hAnsi="Tahoma" w:cs="Tahoma"/>
      <w:sz w:val="16"/>
      <w:szCs w:val="16"/>
    </w:rPr>
  </w:style>
  <w:style w:type="paragraph" w:styleId="Header">
    <w:name w:val="header"/>
    <w:basedOn w:val="Normal"/>
    <w:link w:val="HeaderChar"/>
    <w:uiPriority w:val="99"/>
    <w:unhideWhenUsed/>
    <w:rsid w:val="00820BDC"/>
    <w:pPr>
      <w:tabs>
        <w:tab w:val="center" w:pos="4703"/>
        <w:tab w:val="right" w:pos="9406"/>
      </w:tabs>
      <w:spacing w:after="0" w:line="240" w:lineRule="auto"/>
    </w:pPr>
  </w:style>
  <w:style w:type="character" w:customStyle="1" w:styleId="HeaderChar">
    <w:name w:val="Header Char"/>
    <w:basedOn w:val="DefaultParagraphFont"/>
    <w:link w:val="Header"/>
    <w:uiPriority w:val="99"/>
    <w:rsid w:val="00820BDC"/>
  </w:style>
  <w:style w:type="paragraph" w:styleId="Footer">
    <w:name w:val="footer"/>
    <w:basedOn w:val="Normal"/>
    <w:link w:val="FooterChar"/>
    <w:uiPriority w:val="99"/>
    <w:unhideWhenUsed/>
    <w:rsid w:val="00820BDC"/>
    <w:pPr>
      <w:tabs>
        <w:tab w:val="center" w:pos="4703"/>
        <w:tab w:val="right" w:pos="9406"/>
      </w:tabs>
      <w:spacing w:after="0" w:line="240" w:lineRule="auto"/>
    </w:pPr>
  </w:style>
  <w:style w:type="character" w:customStyle="1" w:styleId="FooterChar">
    <w:name w:val="Footer Char"/>
    <w:basedOn w:val="DefaultParagraphFont"/>
    <w:link w:val="Footer"/>
    <w:uiPriority w:val="99"/>
    <w:rsid w:val="00820BDC"/>
  </w:style>
  <w:style w:type="paragraph" w:customStyle="1" w:styleId="5A3212B8C5D64E80B565551A65C5B9F1">
    <w:name w:val="5A3212B8C5D64E80B565551A65C5B9F1"/>
    <w:rsid w:val="00820BDC"/>
    <w:rPr>
      <w:lang w:bidi="ar-SA"/>
    </w:rPr>
  </w:style>
  <w:style w:type="table" w:styleId="TableGrid">
    <w:name w:val="Table Grid"/>
    <w:basedOn w:val="TableNormal"/>
    <w:uiPriority w:val="59"/>
    <w:rsid w:val="001927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2">
    <w:name w:val="toc 2"/>
    <w:basedOn w:val="Normal"/>
    <w:next w:val="Normal"/>
    <w:autoRedefine/>
    <w:uiPriority w:val="39"/>
    <w:semiHidden/>
    <w:unhideWhenUsed/>
    <w:qFormat/>
    <w:rsid w:val="00D27D75"/>
    <w:pPr>
      <w:spacing w:after="100"/>
      <w:ind w:left="220"/>
    </w:pPr>
    <w:rPr>
      <w:lang w:bidi="ar-SA"/>
    </w:rPr>
  </w:style>
  <w:style w:type="paragraph" w:styleId="TOC3">
    <w:name w:val="toc 3"/>
    <w:basedOn w:val="Normal"/>
    <w:next w:val="Normal"/>
    <w:autoRedefine/>
    <w:uiPriority w:val="39"/>
    <w:unhideWhenUsed/>
    <w:qFormat/>
    <w:rsid w:val="00D27D75"/>
    <w:pPr>
      <w:spacing w:after="100"/>
      <w:ind w:left="440"/>
    </w:pPr>
    <w:rPr>
      <w:lang w:bidi="ar-SA"/>
    </w:rPr>
  </w:style>
  <w:style w:type="paragraph" w:styleId="FootnoteText">
    <w:name w:val="footnote text"/>
    <w:basedOn w:val="Normal"/>
    <w:link w:val="FootnoteTextChar"/>
    <w:uiPriority w:val="99"/>
    <w:unhideWhenUsed/>
    <w:rsid w:val="00705856"/>
    <w:pPr>
      <w:spacing w:after="0" w:line="240" w:lineRule="auto"/>
    </w:pPr>
    <w:rPr>
      <w:sz w:val="20"/>
      <w:szCs w:val="20"/>
    </w:rPr>
  </w:style>
  <w:style w:type="paragraph" w:styleId="TableofFigures">
    <w:name w:val="table of figures"/>
    <w:basedOn w:val="Normal"/>
    <w:next w:val="Normal"/>
    <w:uiPriority w:val="99"/>
    <w:semiHidden/>
    <w:unhideWhenUsed/>
    <w:rsid w:val="00D74949"/>
    <w:pPr>
      <w:spacing w:after="0"/>
    </w:pPr>
  </w:style>
  <w:style w:type="paragraph" w:styleId="Index1">
    <w:name w:val="index 1"/>
    <w:basedOn w:val="Normal"/>
    <w:next w:val="Normal"/>
    <w:autoRedefine/>
    <w:uiPriority w:val="99"/>
    <w:semiHidden/>
    <w:unhideWhenUsed/>
    <w:rsid w:val="007621EC"/>
    <w:pPr>
      <w:spacing w:after="0" w:line="240" w:lineRule="auto"/>
      <w:ind w:left="220" w:hanging="220"/>
    </w:pPr>
  </w:style>
  <w:style w:type="character" w:customStyle="1" w:styleId="FootnoteTextChar">
    <w:name w:val="Footnote Text Char"/>
    <w:basedOn w:val="DefaultParagraphFont"/>
    <w:link w:val="FootnoteText"/>
    <w:uiPriority w:val="99"/>
    <w:rsid w:val="00705856"/>
    <w:rPr>
      <w:sz w:val="20"/>
      <w:szCs w:val="20"/>
    </w:rPr>
  </w:style>
  <w:style w:type="character" w:styleId="FootnoteReference">
    <w:name w:val="footnote reference"/>
    <w:basedOn w:val="DefaultParagraphFont"/>
    <w:uiPriority w:val="99"/>
    <w:semiHidden/>
    <w:unhideWhenUsed/>
    <w:rsid w:val="00705856"/>
    <w:rPr>
      <w:vertAlign w:val="superscript"/>
    </w:rPr>
  </w:style>
  <w:style w:type="paragraph" w:styleId="Bibliography">
    <w:name w:val="Bibliography"/>
    <w:basedOn w:val="Normal"/>
    <w:next w:val="Normal"/>
    <w:uiPriority w:val="37"/>
    <w:unhideWhenUsed/>
    <w:rsid w:val="003C309F"/>
  </w:style>
  <w:style w:type="paragraph" w:styleId="NormalWeb">
    <w:name w:val="Normal (Web)"/>
    <w:basedOn w:val="Normal"/>
    <w:uiPriority w:val="99"/>
    <w:unhideWhenUsed/>
    <w:rsid w:val="00A15371"/>
    <w:pPr>
      <w:spacing w:before="100" w:beforeAutospacing="1" w:after="100" w:afterAutospacing="1" w:line="240" w:lineRule="auto"/>
    </w:pPr>
    <w:rPr>
      <w:rFonts w:ascii="Times New Roman" w:eastAsia="Times New Roman" w:hAnsi="Times New Roman" w:cs="Times New Roman"/>
      <w:sz w:val="24"/>
      <w:szCs w:val="24"/>
      <w:lang w:val="bg-BG" w:eastAsia="zh-CN" w:bidi="ar-SA"/>
    </w:rPr>
  </w:style>
  <w:style w:type="character" w:styleId="HTMLCite">
    <w:name w:val="HTML Cite"/>
    <w:basedOn w:val="DefaultParagraphFont"/>
    <w:uiPriority w:val="99"/>
    <w:semiHidden/>
    <w:unhideWhenUsed/>
    <w:rsid w:val="00A15371"/>
    <w:rPr>
      <w:i/>
      <w:iCs/>
    </w:rPr>
  </w:style>
  <w:style w:type="character" w:customStyle="1" w:styleId="reviewer">
    <w:name w:val="reviewer"/>
    <w:basedOn w:val="DefaultParagraphFont"/>
    <w:rsid w:val="00A15371"/>
  </w:style>
  <w:style w:type="character" w:styleId="FollowedHyperlink">
    <w:name w:val="FollowedHyperlink"/>
    <w:basedOn w:val="DefaultParagraphFont"/>
    <w:uiPriority w:val="99"/>
    <w:semiHidden/>
    <w:unhideWhenUsed/>
    <w:rsid w:val="00A15371"/>
    <w:rPr>
      <w:color w:val="800080"/>
      <w:u w:val="single"/>
    </w:rPr>
  </w:style>
  <w:style w:type="paragraph" w:customStyle="1" w:styleId="fl">
    <w:name w:val="fl"/>
    <w:basedOn w:val="Normal"/>
    <w:rsid w:val="00A15371"/>
    <w:pPr>
      <w:spacing w:before="100" w:beforeAutospacing="1" w:after="100" w:afterAutospacing="1" w:line="240" w:lineRule="auto"/>
    </w:pPr>
    <w:rPr>
      <w:rFonts w:ascii="Times New Roman" w:eastAsia="Times New Roman" w:hAnsi="Times New Roman" w:cs="Times New Roman"/>
      <w:sz w:val="24"/>
      <w:szCs w:val="24"/>
      <w:lang w:val="bg-BG" w:eastAsia="zh-CN" w:bidi="ar-SA"/>
    </w:rPr>
  </w:style>
  <w:style w:type="paragraph" w:customStyle="1" w:styleId="Default">
    <w:name w:val="Default"/>
    <w:rsid w:val="004D3363"/>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PlaceholderText">
    <w:name w:val="Placeholder Text"/>
    <w:basedOn w:val="DefaultParagraphFont"/>
    <w:uiPriority w:val="99"/>
    <w:semiHidden/>
    <w:rsid w:val="00041E36"/>
    <w:rPr>
      <w:color w:val="808080"/>
    </w:rPr>
  </w:style>
  <w:style w:type="character" w:customStyle="1" w:styleId="apple-converted-space">
    <w:name w:val="apple-converted-space"/>
    <w:basedOn w:val="DefaultParagraphFont"/>
    <w:rsid w:val="00B3165E"/>
  </w:style>
  <w:style w:type="paragraph" w:styleId="EndnoteText">
    <w:name w:val="endnote text"/>
    <w:basedOn w:val="Normal"/>
    <w:link w:val="EndnoteTextChar"/>
    <w:uiPriority w:val="99"/>
    <w:unhideWhenUsed/>
    <w:rsid w:val="00B3165E"/>
    <w:rPr>
      <w:rFonts w:ascii="Calibri" w:eastAsia="SimSun" w:hAnsi="Calibri" w:cs="Times New Roman"/>
      <w:sz w:val="20"/>
      <w:szCs w:val="20"/>
      <w:lang w:val="bg-BG" w:eastAsia="zh-CN" w:bidi="ar-SA"/>
    </w:rPr>
  </w:style>
  <w:style w:type="character" w:customStyle="1" w:styleId="EndnoteTextChar">
    <w:name w:val="Endnote Text Char"/>
    <w:basedOn w:val="DefaultParagraphFont"/>
    <w:link w:val="EndnoteText"/>
    <w:uiPriority w:val="99"/>
    <w:rsid w:val="00B3165E"/>
    <w:rPr>
      <w:rFonts w:ascii="Calibri" w:eastAsia="SimSun" w:hAnsi="Calibri" w:cs="Times New Roman"/>
      <w:sz w:val="20"/>
      <w:szCs w:val="20"/>
      <w:lang w:val="bg-BG" w:eastAsia="zh-CN" w:bidi="ar-SA"/>
    </w:rPr>
  </w:style>
  <w:style w:type="character" w:styleId="EndnoteReference">
    <w:name w:val="endnote reference"/>
    <w:basedOn w:val="DefaultParagraphFont"/>
    <w:uiPriority w:val="99"/>
    <w:semiHidden/>
    <w:unhideWhenUsed/>
    <w:rsid w:val="00B3165E"/>
    <w:rPr>
      <w:vertAlign w:val="superscript"/>
    </w:rPr>
  </w:style>
  <w:style w:type="table" w:styleId="ColorfulList-Accent4">
    <w:name w:val="Colorful List Accent 4"/>
    <w:basedOn w:val="TableNormal"/>
    <w:uiPriority w:val="72"/>
    <w:rsid w:val="00B3165E"/>
    <w:pPr>
      <w:spacing w:after="0" w:line="240" w:lineRule="auto"/>
    </w:pPr>
    <w:rPr>
      <w:rFonts w:eastAsiaTheme="minorHAnsi"/>
      <w:color w:val="000000" w:themeColor="text1"/>
      <w:lang w:bidi="ar-SA"/>
    </w:rPr>
    <w:tblPr>
      <w:tblStyleRowBandSize w:val="1"/>
      <w:tblStyleColBandSize w:val="1"/>
      <w:tblInd w:w="0" w:type="dxa"/>
      <w:tblCellMar>
        <w:top w:w="0" w:type="dxa"/>
        <w:left w:w="108" w:type="dxa"/>
        <w:bottom w:w="0" w:type="dxa"/>
        <w:right w:w="108" w:type="dxa"/>
      </w:tblCellMar>
    </w:tblPr>
    <w:tcPr>
      <w:shd w:val="clear" w:color="auto" w:fill="FAEFE9" w:themeFill="accent4" w:themeFillTint="19"/>
    </w:tcPr>
    <w:tblStylePr w:type="firstRow">
      <w:rPr>
        <w:b/>
        <w:bCs/>
        <w:color w:val="FFFFFF" w:themeColor="background1"/>
      </w:rPr>
      <w:tblPr/>
      <w:tcPr>
        <w:tcBorders>
          <w:bottom w:val="single" w:sz="12" w:space="0" w:color="FFFFFF" w:themeColor="background1"/>
        </w:tcBorders>
        <w:shd w:val="clear" w:color="auto" w:fill="7F3D82" w:themeFill="accent3" w:themeFillShade="CC"/>
      </w:tcPr>
    </w:tblStylePr>
    <w:tblStylePr w:type="lastRow">
      <w:rPr>
        <w:b/>
        <w:bCs/>
        <w:color w:val="7F3D8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8C8" w:themeFill="accent4" w:themeFillTint="3F"/>
      </w:tcPr>
    </w:tblStylePr>
    <w:tblStylePr w:type="band1Horz">
      <w:tblPr/>
      <w:tcPr>
        <w:shd w:val="clear" w:color="auto" w:fill="F5DFD3" w:themeFill="accent4" w:themeFillTint="33"/>
      </w:tcPr>
    </w:tblStylePr>
  </w:style>
  <w:style w:type="table" w:customStyle="1" w:styleId="LightList-Accent11">
    <w:name w:val="Light List - Accent 11"/>
    <w:basedOn w:val="TableNormal"/>
    <w:uiPriority w:val="61"/>
    <w:rsid w:val="00B3165E"/>
    <w:pPr>
      <w:spacing w:after="0" w:line="240" w:lineRule="auto"/>
    </w:pPr>
    <w:rPr>
      <w:rFonts w:eastAsiaTheme="minorHAnsi"/>
      <w:lang w:bidi="ar-SA"/>
    </w:r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table" w:styleId="LightGrid-Accent5">
    <w:name w:val="Light Grid Accent 5"/>
    <w:basedOn w:val="TableNormal"/>
    <w:uiPriority w:val="62"/>
    <w:rsid w:val="00B3165E"/>
    <w:pPr>
      <w:spacing w:after="0" w:line="240" w:lineRule="auto"/>
    </w:pPr>
    <w:rPr>
      <w:rFonts w:eastAsiaTheme="minorHAnsi"/>
      <w:lang w:bidi="ar-SA"/>
    </w:rPr>
    <w:tblPr>
      <w:tblStyleRowBandSize w:val="1"/>
      <w:tblStyleColBandSize w:val="1"/>
      <w:tblInd w:w="0" w:type="dxa"/>
      <w:tblBorders>
        <w:top w:val="single" w:sz="8" w:space="0" w:color="8B5D3D" w:themeColor="accent5"/>
        <w:left w:val="single" w:sz="8" w:space="0" w:color="8B5D3D" w:themeColor="accent5"/>
        <w:bottom w:val="single" w:sz="8" w:space="0" w:color="8B5D3D" w:themeColor="accent5"/>
        <w:right w:val="single" w:sz="8" w:space="0" w:color="8B5D3D" w:themeColor="accent5"/>
        <w:insideH w:val="single" w:sz="8" w:space="0" w:color="8B5D3D" w:themeColor="accent5"/>
        <w:insideV w:val="single" w:sz="8" w:space="0" w:color="8B5D3D"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B5D3D" w:themeColor="accent5"/>
          <w:left w:val="single" w:sz="8" w:space="0" w:color="8B5D3D" w:themeColor="accent5"/>
          <w:bottom w:val="single" w:sz="18" w:space="0" w:color="8B5D3D" w:themeColor="accent5"/>
          <w:right w:val="single" w:sz="8" w:space="0" w:color="8B5D3D" w:themeColor="accent5"/>
          <w:insideH w:val="nil"/>
          <w:insideV w:val="single" w:sz="8" w:space="0" w:color="8B5D3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D3D" w:themeColor="accent5"/>
          <w:left w:val="single" w:sz="8" w:space="0" w:color="8B5D3D" w:themeColor="accent5"/>
          <w:bottom w:val="single" w:sz="8" w:space="0" w:color="8B5D3D" w:themeColor="accent5"/>
          <w:right w:val="single" w:sz="8" w:space="0" w:color="8B5D3D" w:themeColor="accent5"/>
          <w:insideH w:val="nil"/>
          <w:insideV w:val="single" w:sz="8" w:space="0" w:color="8B5D3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D3D" w:themeColor="accent5"/>
          <w:left w:val="single" w:sz="8" w:space="0" w:color="8B5D3D" w:themeColor="accent5"/>
          <w:bottom w:val="single" w:sz="8" w:space="0" w:color="8B5D3D" w:themeColor="accent5"/>
          <w:right w:val="single" w:sz="8" w:space="0" w:color="8B5D3D" w:themeColor="accent5"/>
        </w:tcBorders>
      </w:tcPr>
    </w:tblStylePr>
    <w:tblStylePr w:type="band1Vert">
      <w:tblPr/>
      <w:tcPr>
        <w:tcBorders>
          <w:top w:val="single" w:sz="8" w:space="0" w:color="8B5D3D" w:themeColor="accent5"/>
          <w:left w:val="single" w:sz="8" w:space="0" w:color="8B5D3D" w:themeColor="accent5"/>
          <w:bottom w:val="single" w:sz="8" w:space="0" w:color="8B5D3D" w:themeColor="accent5"/>
          <w:right w:val="single" w:sz="8" w:space="0" w:color="8B5D3D" w:themeColor="accent5"/>
        </w:tcBorders>
        <w:shd w:val="clear" w:color="auto" w:fill="E7D5C9" w:themeFill="accent5" w:themeFillTint="3F"/>
      </w:tcPr>
    </w:tblStylePr>
    <w:tblStylePr w:type="band1Horz">
      <w:tblPr/>
      <w:tcPr>
        <w:tcBorders>
          <w:top w:val="single" w:sz="8" w:space="0" w:color="8B5D3D" w:themeColor="accent5"/>
          <w:left w:val="single" w:sz="8" w:space="0" w:color="8B5D3D" w:themeColor="accent5"/>
          <w:bottom w:val="single" w:sz="8" w:space="0" w:color="8B5D3D" w:themeColor="accent5"/>
          <w:right w:val="single" w:sz="8" w:space="0" w:color="8B5D3D" w:themeColor="accent5"/>
          <w:insideV w:val="single" w:sz="8" w:space="0" w:color="8B5D3D" w:themeColor="accent5"/>
        </w:tcBorders>
        <w:shd w:val="clear" w:color="auto" w:fill="E7D5C9" w:themeFill="accent5" w:themeFillTint="3F"/>
      </w:tcPr>
    </w:tblStylePr>
    <w:tblStylePr w:type="band2Horz">
      <w:tblPr/>
      <w:tcPr>
        <w:tcBorders>
          <w:top w:val="single" w:sz="8" w:space="0" w:color="8B5D3D" w:themeColor="accent5"/>
          <w:left w:val="single" w:sz="8" w:space="0" w:color="8B5D3D" w:themeColor="accent5"/>
          <w:bottom w:val="single" w:sz="8" w:space="0" w:color="8B5D3D" w:themeColor="accent5"/>
          <w:right w:val="single" w:sz="8" w:space="0" w:color="8B5D3D" w:themeColor="accent5"/>
          <w:insideV w:val="single" w:sz="8" w:space="0" w:color="8B5D3D" w:themeColor="accent5"/>
        </w:tcBorders>
      </w:tcPr>
    </w:tblStylePr>
  </w:style>
  <w:style w:type="table" w:styleId="LightGrid-Accent2">
    <w:name w:val="Light Grid Accent 2"/>
    <w:basedOn w:val="TableNormal"/>
    <w:uiPriority w:val="62"/>
    <w:rsid w:val="00B3165E"/>
    <w:pPr>
      <w:spacing w:after="0" w:line="240" w:lineRule="auto"/>
    </w:pPr>
    <w:rPr>
      <w:rFonts w:eastAsiaTheme="minorHAnsi"/>
      <w:lang w:bidi="ar-SA"/>
    </w:rPr>
    <w:tblPr>
      <w:tblStyleRowBandSize w:val="1"/>
      <w:tblStyleColBandSize w:val="1"/>
      <w:tblInd w:w="0" w:type="dxa"/>
      <w:tblBorders>
        <w:top w:val="single" w:sz="8" w:space="0" w:color="438086" w:themeColor="accent2"/>
        <w:left w:val="single" w:sz="8" w:space="0" w:color="438086" w:themeColor="accent2"/>
        <w:bottom w:val="single" w:sz="8" w:space="0" w:color="438086" w:themeColor="accent2"/>
        <w:right w:val="single" w:sz="8" w:space="0" w:color="438086" w:themeColor="accent2"/>
        <w:insideH w:val="single" w:sz="8" w:space="0" w:color="438086" w:themeColor="accent2"/>
        <w:insideV w:val="single" w:sz="8" w:space="0" w:color="43808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38086" w:themeColor="accent2"/>
          <w:left w:val="single" w:sz="8" w:space="0" w:color="438086" w:themeColor="accent2"/>
          <w:bottom w:val="single" w:sz="18" w:space="0" w:color="438086" w:themeColor="accent2"/>
          <w:right w:val="single" w:sz="8" w:space="0" w:color="438086" w:themeColor="accent2"/>
          <w:insideH w:val="nil"/>
          <w:insideV w:val="single" w:sz="8" w:space="0" w:color="4380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38086" w:themeColor="accent2"/>
          <w:left w:val="single" w:sz="8" w:space="0" w:color="438086" w:themeColor="accent2"/>
          <w:bottom w:val="single" w:sz="8" w:space="0" w:color="438086" w:themeColor="accent2"/>
          <w:right w:val="single" w:sz="8" w:space="0" w:color="438086" w:themeColor="accent2"/>
          <w:insideH w:val="nil"/>
          <w:insideV w:val="single" w:sz="8" w:space="0" w:color="4380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tcPr>
    </w:tblStylePr>
    <w:tblStylePr w:type="band1Vert">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shd w:val="clear" w:color="auto" w:fill="CBE3E5" w:themeFill="accent2" w:themeFillTint="3F"/>
      </w:tcPr>
    </w:tblStylePr>
    <w:tblStylePr w:type="band1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insideV w:val="single" w:sz="8" w:space="0" w:color="438086" w:themeColor="accent2"/>
        </w:tcBorders>
        <w:shd w:val="clear" w:color="auto" w:fill="CBE3E5" w:themeFill="accent2" w:themeFillTint="3F"/>
      </w:tcPr>
    </w:tblStylePr>
    <w:tblStylePr w:type="band2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insideV w:val="single" w:sz="8" w:space="0" w:color="438086" w:themeColor="accent2"/>
        </w:tcBorders>
      </w:tcPr>
    </w:tblStylePr>
  </w:style>
  <w:style w:type="table" w:styleId="LightGrid-Accent3">
    <w:name w:val="Light Grid Accent 3"/>
    <w:basedOn w:val="TableNormal"/>
    <w:uiPriority w:val="62"/>
    <w:rsid w:val="00B3165E"/>
    <w:pPr>
      <w:spacing w:after="0" w:line="240" w:lineRule="auto"/>
    </w:pPr>
    <w:rPr>
      <w:rFonts w:eastAsiaTheme="minorHAnsi"/>
      <w:lang w:bidi="ar-SA"/>
    </w:rPr>
    <w:tblPr>
      <w:tblStyleRowBandSize w:val="1"/>
      <w:tblStyleColBandSize w:val="1"/>
      <w:tblInd w:w="0" w:type="dxa"/>
      <w:tblBorders>
        <w:top w:val="single" w:sz="8" w:space="0" w:color="A04DA3" w:themeColor="accent3"/>
        <w:left w:val="single" w:sz="8" w:space="0" w:color="A04DA3" w:themeColor="accent3"/>
        <w:bottom w:val="single" w:sz="8" w:space="0" w:color="A04DA3" w:themeColor="accent3"/>
        <w:right w:val="single" w:sz="8" w:space="0" w:color="A04DA3" w:themeColor="accent3"/>
        <w:insideH w:val="single" w:sz="8" w:space="0" w:color="A04DA3" w:themeColor="accent3"/>
        <w:insideV w:val="single" w:sz="8" w:space="0" w:color="A04DA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4DA3" w:themeColor="accent3"/>
          <w:left w:val="single" w:sz="8" w:space="0" w:color="A04DA3" w:themeColor="accent3"/>
          <w:bottom w:val="single" w:sz="18" w:space="0" w:color="A04DA3" w:themeColor="accent3"/>
          <w:right w:val="single" w:sz="8" w:space="0" w:color="A04DA3" w:themeColor="accent3"/>
          <w:insideH w:val="nil"/>
          <w:insideV w:val="single" w:sz="8" w:space="0" w:color="A04DA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4DA3" w:themeColor="accent3"/>
          <w:left w:val="single" w:sz="8" w:space="0" w:color="A04DA3" w:themeColor="accent3"/>
          <w:bottom w:val="single" w:sz="8" w:space="0" w:color="A04DA3" w:themeColor="accent3"/>
          <w:right w:val="single" w:sz="8" w:space="0" w:color="A04DA3" w:themeColor="accent3"/>
          <w:insideH w:val="nil"/>
          <w:insideV w:val="single" w:sz="8" w:space="0" w:color="A04DA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4DA3" w:themeColor="accent3"/>
          <w:left w:val="single" w:sz="8" w:space="0" w:color="A04DA3" w:themeColor="accent3"/>
          <w:bottom w:val="single" w:sz="8" w:space="0" w:color="A04DA3" w:themeColor="accent3"/>
          <w:right w:val="single" w:sz="8" w:space="0" w:color="A04DA3" w:themeColor="accent3"/>
        </w:tcBorders>
      </w:tcPr>
    </w:tblStylePr>
    <w:tblStylePr w:type="band1Vert">
      <w:tblPr/>
      <w:tcPr>
        <w:tcBorders>
          <w:top w:val="single" w:sz="8" w:space="0" w:color="A04DA3" w:themeColor="accent3"/>
          <w:left w:val="single" w:sz="8" w:space="0" w:color="A04DA3" w:themeColor="accent3"/>
          <w:bottom w:val="single" w:sz="8" w:space="0" w:color="A04DA3" w:themeColor="accent3"/>
          <w:right w:val="single" w:sz="8" w:space="0" w:color="A04DA3" w:themeColor="accent3"/>
        </w:tcBorders>
        <w:shd w:val="clear" w:color="auto" w:fill="E8D1E9" w:themeFill="accent3" w:themeFillTint="3F"/>
      </w:tcPr>
    </w:tblStylePr>
    <w:tblStylePr w:type="band1Horz">
      <w:tblPr/>
      <w:tcPr>
        <w:tcBorders>
          <w:top w:val="single" w:sz="8" w:space="0" w:color="A04DA3" w:themeColor="accent3"/>
          <w:left w:val="single" w:sz="8" w:space="0" w:color="A04DA3" w:themeColor="accent3"/>
          <w:bottom w:val="single" w:sz="8" w:space="0" w:color="A04DA3" w:themeColor="accent3"/>
          <w:right w:val="single" w:sz="8" w:space="0" w:color="A04DA3" w:themeColor="accent3"/>
          <w:insideV w:val="single" w:sz="8" w:space="0" w:color="A04DA3" w:themeColor="accent3"/>
        </w:tcBorders>
        <w:shd w:val="clear" w:color="auto" w:fill="E8D1E9" w:themeFill="accent3" w:themeFillTint="3F"/>
      </w:tcPr>
    </w:tblStylePr>
    <w:tblStylePr w:type="band2Horz">
      <w:tblPr/>
      <w:tcPr>
        <w:tcBorders>
          <w:top w:val="single" w:sz="8" w:space="0" w:color="A04DA3" w:themeColor="accent3"/>
          <w:left w:val="single" w:sz="8" w:space="0" w:color="A04DA3" w:themeColor="accent3"/>
          <w:bottom w:val="single" w:sz="8" w:space="0" w:color="A04DA3" w:themeColor="accent3"/>
          <w:right w:val="single" w:sz="8" w:space="0" w:color="A04DA3" w:themeColor="accent3"/>
          <w:insideV w:val="single" w:sz="8" w:space="0" w:color="A04DA3" w:themeColor="accent3"/>
        </w:tcBorders>
      </w:tcPr>
    </w:tblStylePr>
  </w:style>
  <w:style w:type="table" w:customStyle="1" w:styleId="LightGrid-Accent11">
    <w:name w:val="Light Grid - Accent 11"/>
    <w:basedOn w:val="TableNormal"/>
    <w:uiPriority w:val="62"/>
    <w:rsid w:val="00B3165E"/>
    <w:pPr>
      <w:spacing w:after="0" w:line="240" w:lineRule="auto"/>
    </w:pPr>
    <w:rPr>
      <w:rFonts w:eastAsiaTheme="minorHAnsi"/>
      <w:lang w:bidi="ar-SA"/>
    </w:r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insideH w:val="single" w:sz="8" w:space="0" w:color="53548A" w:themeColor="accent1"/>
        <w:insideV w:val="single" w:sz="8" w:space="0" w:color="53548A"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3548A" w:themeColor="accent1"/>
          <w:left w:val="single" w:sz="8" w:space="0" w:color="53548A" w:themeColor="accent1"/>
          <w:bottom w:val="single" w:sz="18" w:space="0" w:color="53548A" w:themeColor="accent1"/>
          <w:right w:val="single" w:sz="8" w:space="0" w:color="53548A" w:themeColor="accent1"/>
          <w:insideH w:val="nil"/>
          <w:insideV w:val="single" w:sz="8" w:space="0" w:color="53548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insideH w:val="nil"/>
          <w:insideV w:val="single" w:sz="8" w:space="0" w:color="53548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shd w:val="clear" w:color="auto" w:fill="D2D2E4" w:themeFill="accent1" w:themeFillTint="3F"/>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insideV w:val="single" w:sz="8" w:space="0" w:color="53548A" w:themeColor="accent1"/>
        </w:tcBorders>
        <w:shd w:val="clear" w:color="auto" w:fill="D2D2E4" w:themeFill="accent1" w:themeFillTint="3F"/>
      </w:tcPr>
    </w:tblStylePr>
    <w:tblStylePr w:type="band2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insideV w:val="single" w:sz="8" w:space="0" w:color="53548A" w:themeColor="accent1"/>
        </w:tcBorders>
      </w:tcPr>
    </w:tblStylePr>
  </w:style>
  <w:style w:type="table" w:styleId="LightGrid-Accent4">
    <w:name w:val="Light Grid Accent 4"/>
    <w:basedOn w:val="TableNormal"/>
    <w:uiPriority w:val="62"/>
    <w:rsid w:val="00B3165E"/>
    <w:pPr>
      <w:spacing w:after="0" w:line="240" w:lineRule="auto"/>
    </w:pPr>
    <w:rPr>
      <w:rFonts w:eastAsiaTheme="minorHAnsi"/>
      <w:lang w:bidi="ar-SA"/>
    </w:rPr>
    <w:tblPr>
      <w:tblStyleRowBandSize w:val="1"/>
      <w:tblStyleColBandSize w:val="1"/>
      <w:tblInd w:w="0" w:type="dxa"/>
      <w:tblBorders>
        <w:top w:val="single" w:sz="8" w:space="0" w:color="C4652D" w:themeColor="accent4"/>
        <w:left w:val="single" w:sz="8" w:space="0" w:color="C4652D" w:themeColor="accent4"/>
        <w:bottom w:val="single" w:sz="8" w:space="0" w:color="C4652D" w:themeColor="accent4"/>
        <w:right w:val="single" w:sz="8" w:space="0" w:color="C4652D" w:themeColor="accent4"/>
        <w:insideH w:val="single" w:sz="8" w:space="0" w:color="C4652D" w:themeColor="accent4"/>
        <w:insideV w:val="single" w:sz="8" w:space="0" w:color="C4652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4652D" w:themeColor="accent4"/>
          <w:left w:val="single" w:sz="8" w:space="0" w:color="C4652D" w:themeColor="accent4"/>
          <w:bottom w:val="single" w:sz="18" w:space="0" w:color="C4652D" w:themeColor="accent4"/>
          <w:right w:val="single" w:sz="8" w:space="0" w:color="C4652D" w:themeColor="accent4"/>
          <w:insideH w:val="nil"/>
          <w:insideV w:val="single" w:sz="8" w:space="0" w:color="C465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652D" w:themeColor="accent4"/>
          <w:left w:val="single" w:sz="8" w:space="0" w:color="C4652D" w:themeColor="accent4"/>
          <w:bottom w:val="single" w:sz="8" w:space="0" w:color="C4652D" w:themeColor="accent4"/>
          <w:right w:val="single" w:sz="8" w:space="0" w:color="C4652D" w:themeColor="accent4"/>
          <w:insideH w:val="nil"/>
          <w:insideV w:val="single" w:sz="8" w:space="0" w:color="C465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652D" w:themeColor="accent4"/>
          <w:left w:val="single" w:sz="8" w:space="0" w:color="C4652D" w:themeColor="accent4"/>
          <w:bottom w:val="single" w:sz="8" w:space="0" w:color="C4652D" w:themeColor="accent4"/>
          <w:right w:val="single" w:sz="8" w:space="0" w:color="C4652D" w:themeColor="accent4"/>
        </w:tcBorders>
      </w:tcPr>
    </w:tblStylePr>
    <w:tblStylePr w:type="band1Vert">
      <w:tblPr/>
      <w:tcPr>
        <w:tcBorders>
          <w:top w:val="single" w:sz="8" w:space="0" w:color="C4652D" w:themeColor="accent4"/>
          <w:left w:val="single" w:sz="8" w:space="0" w:color="C4652D" w:themeColor="accent4"/>
          <w:bottom w:val="single" w:sz="8" w:space="0" w:color="C4652D" w:themeColor="accent4"/>
          <w:right w:val="single" w:sz="8" w:space="0" w:color="C4652D" w:themeColor="accent4"/>
        </w:tcBorders>
        <w:shd w:val="clear" w:color="auto" w:fill="F2D8C8" w:themeFill="accent4" w:themeFillTint="3F"/>
      </w:tcPr>
    </w:tblStylePr>
    <w:tblStylePr w:type="band1Horz">
      <w:tblPr/>
      <w:tcPr>
        <w:tcBorders>
          <w:top w:val="single" w:sz="8" w:space="0" w:color="C4652D" w:themeColor="accent4"/>
          <w:left w:val="single" w:sz="8" w:space="0" w:color="C4652D" w:themeColor="accent4"/>
          <w:bottom w:val="single" w:sz="8" w:space="0" w:color="C4652D" w:themeColor="accent4"/>
          <w:right w:val="single" w:sz="8" w:space="0" w:color="C4652D" w:themeColor="accent4"/>
          <w:insideV w:val="single" w:sz="8" w:space="0" w:color="C4652D" w:themeColor="accent4"/>
        </w:tcBorders>
        <w:shd w:val="clear" w:color="auto" w:fill="F2D8C8" w:themeFill="accent4" w:themeFillTint="3F"/>
      </w:tcPr>
    </w:tblStylePr>
    <w:tblStylePr w:type="band2Horz">
      <w:tblPr/>
      <w:tcPr>
        <w:tcBorders>
          <w:top w:val="single" w:sz="8" w:space="0" w:color="C4652D" w:themeColor="accent4"/>
          <w:left w:val="single" w:sz="8" w:space="0" w:color="C4652D" w:themeColor="accent4"/>
          <w:bottom w:val="single" w:sz="8" w:space="0" w:color="C4652D" w:themeColor="accent4"/>
          <w:right w:val="single" w:sz="8" w:space="0" w:color="C4652D" w:themeColor="accent4"/>
          <w:insideV w:val="single" w:sz="8" w:space="0" w:color="C4652D" w:themeColor="accent4"/>
        </w:tcBorders>
      </w:tcPr>
    </w:tblStylePr>
  </w:style>
  <w:style w:type="table" w:styleId="MediumShading2-Accent2">
    <w:name w:val="Medium Shading 2 Accent 2"/>
    <w:basedOn w:val="TableNormal"/>
    <w:uiPriority w:val="64"/>
    <w:rsid w:val="00B3165E"/>
    <w:pPr>
      <w:spacing w:after="0" w:line="240" w:lineRule="auto"/>
    </w:pPr>
    <w:rPr>
      <w:lang w:val="bg-BG" w:eastAsia="zh-CN"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380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38086" w:themeFill="accent2"/>
      </w:tcPr>
    </w:tblStylePr>
    <w:tblStylePr w:type="lastCol">
      <w:rPr>
        <w:b/>
        <w:bCs/>
        <w:color w:val="FFFFFF" w:themeColor="background1"/>
      </w:rPr>
      <w:tblPr/>
      <w:tcPr>
        <w:tcBorders>
          <w:left w:val="nil"/>
          <w:right w:val="nil"/>
          <w:insideH w:val="nil"/>
          <w:insideV w:val="nil"/>
        </w:tcBorders>
        <w:shd w:val="clear" w:color="auto" w:fill="4380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44974405">
      <w:bodyDiv w:val="1"/>
      <w:marLeft w:val="0"/>
      <w:marRight w:val="0"/>
      <w:marTop w:val="0"/>
      <w:marBottom w:val="0"/>
      <w:divBdr>
        <w:top w:val="none" w:sz="0" w:space="0" w:color="auto"/>
        <w:left w:val="none" w:sz="0" w:space="0" w:color="auto"/>
        <w:bottom w:val="none" w:sz="0" w:space="0" w:color="auto"/>
        <w:right w:val="none" w:sz="0" w:space="0" w:color="auto"/>
      </w:divBdr>
    </w:div>
    <w:div w:id="1336106871">
      <w:bodyDiv w:val="1"/>
      <w:marLeft w:val="0"/>
      <w:marRight w:val="0"/>
      <w:marTop w:val="0"/>
      <w:marBottom w:val="0"/>
      <w:divBdr>
        <w:top w:val="none" w:sz="0" w:space="0" w:color="auto"/>
        <w:left w:val="none" w:sz="0" w:space="0" w:color="auto"/>
        <w:bottom w:val="none" w:sz="0" w:space="0" w:color="auto"/>
        <w:right w:val="none" w:sz="0" w:space="0" w:color="auto"/>
      </w:divBdr>
    </w:div>
    <w:div w:id="1781684375">
      <w:bodyDiv w:val="1"/>
      <w:marLeft w:val="0"/>
      <w:marRight w:val="0"/>
      <w:marTop w:val="0"/>
      <w:marBottom w:val="0"/>
      <w:divBdr>
        <w:top w:val="none" w:sz="0" w:space="0" w:color="auto"/>
        <w:left w:val="none" w:sz="0" w:space="0" w:color="auto"/>
        <w:bottom w:val="none" w:sz="0" w:space="0" w:color="auto"/>
        <w:right w:val="none" w:sz="0" w:space="0" w:color="auto"/>
      </w:divBdr>
      <w:divsChild>
        <w:div w:id="1579635801">
          <w:marLeft w:val="0"/>
          <w:marRight w:val="0"/>
          <w:marTop w:val="0"/>
          <w:marBottom w:val="0"/>
          <w:divBdr>
            <w:top w:val="none" w:sz="0" w:space="0" w:color="auto"/>
            <w:left w:val="none" w:sz="0" w:space="0" w:color="auto"/>
            <w:bottom w:val="none" w:sz="0" w:space="0" w:color="auto"/>
            <w:right w:val="none" w:sz="0" w:space="0" w:color="auto"/>
          </w:divBdr>
          <w:divsChild>
            <w:div w:id="251472881">
              <w:marLeft w:val="0"/>
              <w:marRight w:val="0"/>
              <w:marTop w:val="0"/>
              <w:marBottom w:val="0"/>
              <w:divBdr>
                <w:top w:val="none" w:sz="0" w:space="0" w:color="auto"/>
                <w:left w:val="none" w:sz="0" w:space="0" w:color="auto"/>
                <w:bottom w:val="none" w:sz="0" w:space="0" w:color="auto"/>
                <w:right w:val="none" w:sz="0" w:space="0" w:color="auto"/>
              </w:divBdr>
              <w:divsChild>
                <w:div w:id="461387607">
                  <w:marLeft w:val="0"/>
                  <w:marRight w:val="0"/>
                  <w:marTop w:val="0"/>
                  <w:marBottom w:val="0"/>
                  <w:divBdr>
                    <w:top w:val="none" w:sz="0" w:space="0" w:color="auto"/>
                    <w:left w:val="none" w:sz="0" w:space="0" w:color="auto"/>
                    <w:bottom w:val="none" w:sz="0" w:space="0" w:color="auto"/>
                    <w:right w:val="none" w:sz="0" w:space="0" w:color="auto"/>
                  </w:divBdr>
                  <w:divsChild>
                    <w:div w:id="1916939518">
                      <w:marLeft w:val="0"/>
                      <w:marRight w:val="0"/>
                      <w:marTop w:val="0"/>
                      <w:marBottom w:val="0"/>
                      <w:divBdr>
                        <w:top w:val="none" w:sz="0" w:space="0" w:color="auto"/>
                        <w:left w:val="none" w:sz="0" w:space="0" w:color="auto"/>
                        <w:bottom w:val="none" w:sz="0" w:space="0" w:color="auto"/>
                        <w:right w:val="none" w:sz="0" w:space="0" w:color="auto"/>
                      </w:divBdr>
                      <w:divsChild>
                        <w:div w:id="425536037">
                          <w:marLeft w:val="0"/>
                          <w:marRight w:val="0"/>
                          <w:marTop w:val="0"/>
                          <w:marBottom w:val="0"/>
                          <w:divBdr>
                            <w:top w:val="none" w:sz="0" w:space="0" w:color="auto"/>
                            <w:left w:val="none" w:sz="0" w:space="0" w:color="auto"/>
                            <w:bottom w:val="none" w:sz="0" w:space="0" w:color="auto"/>
                            <w:right w:val="none" w:sz="0" w:space="0" w:color="auto"/>
                          </w:divBdr>
                          <w:divsChild>
                            <w:div w:id="672412986">
                              <w:marLeft w:val="0"/>
                              <w:marRight w:val="0"/>
                              <w:marTop w:val="0"/>
                              <w:marBottom w:val="0"/>
                              <w:divBdr>
                                <w:top w:val="none" w:sz="0" w:space="0" w:color="auto"/>
                                <w:left w:val="none" w:sz="0" w:space="0" w:color="auto"/>
                                <w:bottom w:val="none" w:sz="0" w:space="0" w:color="auto"/>
                                <w:right w:val="none" w:sz="0" w:space="0" w:color="auto"/>
                              </w:divBdr>
                              <w:divsChild>
                                <w:div w:id="329139733">
                                  <w:marLeft w:val="0"/>
                                  <w:marRight w:val="0"/>
                                  <w:marTop w:val="0"/>
                                  <w:marBottom w:val="0"/>
                                  <w:divBdr>
                                    <w:top w:val="none" w:sz="0" w:space="0" w:color="auto"/>
                                    <w:left w:val="none" w:sz="0" w:space="0" w:color="auto"/>
                                    <w:bottom w:val="none" w:sz="0" w:space="0" w:color="auto"/>
                                    <w:right w:val="none" w:sz="0" w:space="0" w:color="auto"/>
                                  </w:divBdr>
                                  <w:divsChild>
                                    <w:div w:id="2012901711">
                                      <w:marLeft w:val="0"/>
                                      <w:marRight w:val="0"/>
                                      <w:marTop w:val="0"/>
                                      <w:marBottom w:val="0"/>
                                      <w:divBdr>
                                        <w:top w:val="none" w:sz="0" w:space="0" w:color="auto"/>
                                        <w:left w:val="none" w:sz="0" w:space="0" w:color="auto"/>
                                        <w:bottom w:val="none" w:sz="0" w:space="0" w:color="auto"/>
                                        <w:right w:val="none" w:sz="0" w:space="0" w:color="auto"/>
                                      </w:divBdr>
                                      <w:divsChild>
                                        <w:div w:id="37516603">
                                          <w:marLeft w:val="0"/>
                                          <w:marRight w:val="0"/>
                                          <w:marTop w:val="0"/>
                                          <w:marBottom w:val="0"/>
                                          <w:divBdr>
                                            <w:top w:val="none" w:sz="0" w:space="0" w:color="auto"/>
                                            <w:left w:val="none" w:sz="0" w:space="0" w:color="auto"/>
                                            <w:bottom w:val="none" w:sz="0" w:space="0" w:color="auto"/>
                                            <w:right w:val="none" w:sz="0" w:space="0" w:color="auto"/>
                                          </w:divBdr>
                                          <w:divsChild>
                                            <w:div w:id="342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067845">
      <w:bodyDiv w:val="1"/>
      <w:marLeft w:val="0"/>
      <w:marRight w:val="0"/>
      <w:marTop w:val="0"/>
      <w:marBottom w:val="0"/>
      <w:divBdr>
        <w:top w:val="none" w:sz="0" w:space="0" w:color="auto"/>
        <w:left w:val="none" w:sz="0" w:space="0" w:color="auto"/>
        <w:bottom w:val="none" w:sz="0" w:space="0" w:color="auto"/>
        <w:right w:val="none" w:sz="0" w:space="0" w:color="auto"/>
      </w:divBdr>
    </w:div>
    <w:div w:id="1996763630">
      <w:bodyDiv w:val="1"/>
      <w:marLeft w:val="0"/>
      <w:marRight w:val="0"/>
      <w:marTop w:val="0"/>
      <w:marBottom w:val="0"/>
      <w:divBdr>
        <w:top w:val="none" w:sz="0" w:space="0" w:color="auto"/>
        <w:left w:val="none" w:sz="0" w:space="0" w:color="auto"/>
        <w:bottom w:val="none" w:sz="0" w:space="0" w:color="auto"/>
        <w:right w:val="none" w:sz="0" w:space="0" w:color="auto"/>
      </w:divBdr>
      <w:divsChild>
        <w:div w:id="440151720">
          <w:marLeft w:val="0"/>
          <w:marRight w:val="0"/>
          <w:marTop w:val="0"/>
          <w:marBottom w:val="0"/>
          <w:divBdr>
            <w:top w:val="none" w:sz="0" w:space="0" w:color="auto"/>
            <w:left w:val="none" w:sz="0" w:space="0" w:color="auto"/>
            <w:bottom w:val="none" w:sz="0" w:space="0" w:color="auto"/>
            <w:right w:val="none" w:sz="0" w:space="0" w:color="auto"/>
          </w:divBdr>
          <w:divsChild>
            <w:div w:id="86775683">
              <w:marLeft w:val="0"/>
              <w:marRight w:val="0"/>
              <w:marTop w:val="0"/>
              <w:marBottom w:val="0"/>
              <w:divBdr>
                <w:top w:val="none" w:sz="0" w:space="0" w:color="auto"/>
                <w:left w:val="none" w:sz="0" w:space="0" w:color="auto"/>
                <w:bottom w:val="none" w:sz="0" w:space="0" w:color="auto"/>
                <w:right w:val="none" w:sz="0" w:space="0" w:color="auto"/>
              </w:divBdr>
              <w:divsChild>
                <w:div w:id="1383141667">
                  <w:marLeft w:val="0"/>
                  <w:marRight w:val="0"/>
                  <w:marTop w:val="0"/>
                  <w:marBottom w:val="0"/>
                  <w:divBdr>
                    <w:top w:val="none" w:sz="0" w:space="0" w:color="auto"/>
                    <w:left w:val="none" w:sz="0" w:space="0" w:color="auto"/>
                    <w:bottom w:val="none" w:sz="0" w:space="0" w:color="auto"/>
                    <w:right w:val="none" w:sz="0" w:space="0" w:color="auto"/>
                  </w:divBdr>
                  <w:divsChild>
                    <w:div w:id="1234009072">
                      <w:marLeft w:val="0"/>
                      <w:marRight w:val="0"/>
                      <w:marTop w:val="0"/>
                      <w:marBottom w:val="0"/>
                      <w:divBdr>
                        <w:top w:val="none" w:sz="0" w:space="0" w:color="auto"/>
                        <w:left w:val="none" w:sz="0" w:space="0" w:color="auto"/>
                        <w:bottom w:val="none" w:sz="0" w:space="0" w:color="auto"/>
                        <w:right w:val="none" w:sz="0" w:space="0" w:color="auto"/>
                      </w:divBdr>
                      <w:divsChild>
                        <w:div w:id="763306365">
                          <w:marLeft w:val="0"/>
                          <w:marRight w:val="0"/>
                          <w:marTop w:val="0"/>
                          <w:marBottom w:val="0"/>
                          <w:divBdr>
                            <w:top w:val="none" w:sz="0" w:space="0" w:color="auto"/>
                            <w:left w:val="none" w:sz="0" w:space="0" w:color="auto"/>
                            <w:bottom w:val="none" w:sz="0" w:space="0" w:color="auto"/>
                            <w:right w:val="none" w:sz="0" w:space="0" w:color="auto"/>
                          </w:divBdr>
                          <w:divsChild>
                            <w:div w:id="1019312554">
                              <w:marLeft w:val="0"/>
                              <w:marRight w:val="0"/>
                              <w:marTop w:val="0"/>
                              <w:marBottom w:val="0"/>
                              <w:divBdr>
                                <w:top w:val="none" w:sz="0" w:space="0" w:color="auto"/>
                                <w:left w:val="none" w:sz="0" w:space="0" w:color="auto"/>
                                <w:bottom w:val="none" w:sz="0" w:space="0" w:color="auto"/>
                                <w:right w:val="none" w:sz="0" w:space="0" w:color="auto"/>
                              </w:divBdr>
                              <w:divsChild>
                                <w:div w:id="2000422063">
                                  <w:marLeft w:val="0"/>
                                  <w:marRight w:val="0"/>
                                  <w:marTop w:val="0"/>
                                  <w:marBottom w:val="0"/>
                                  <w:divBdr>
                                    <w:top w:val="none" w:sz="0" w:space="0" w:color="auto"/>
                                    <w:left w:val="none" w:sz="0" w:space="0" w:color="auto"/>
                                    <w:bottom w:val="none" w:sz="0" w:space="0" w:color="auto"/>
                                    <w:right w:val="none" w:sz="0" w:space="0" w:color="auto"/>
                                  </w:divBdr>
                                  <w:divsChild>
                                    <w:div w:id="1146047586">
                                      <w:marLeft w:val="0"/>
                                      <w:marRight w:val="0"/>
                                      <w:marTop w:val="0"/>
                                      <w:marBottom w:val="0"/>
                                      <w:divBdr>
                                        <w:top w:val="none" w:sz="0" w:space="0" w:color="auto"/>
                                        <w:left w:val="none" w:sz="0" w:space="0" w:color="auto"/>
                                        <w:bottom w:val="none" w:sz="0" w:space="0" w:color="auto"/>
                                        <w:right w:val="none" w:sz="0" w:space="0" w:color="auto"/>
                                      </w:divBdr>
                                      <w:divsChild>
                                        <w:div w:id="1553224538">
                                          <w:marLeft w:val="0"/>
                                          <w:marRight w:val="0"/>
                                          <w:marTop w:val="0"/>
                                          <w:marBottom w:val="0"/>
                                          <w:divBdr>
                                            <w:top w:val="none" w:sz="0" w:space="0" w:color="auto"/>
                                            <w:left w:val="none" w:sz="0" w:space="0" w:color="auto"/>
                                            <w:bottom w:val="none" w:sz="0" w:space="0" w:color="auto"/>
                                            <w:right w:val="none" w:sz="0" w:space="0" w:color="auto"/>
                                          </w:divBdr>
                                          <w:divsChild>
                                            <w:div w:id="6773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323662">
      <w:bodyDiv w:val="1"/>
      <w:marLeft w:val="0"/>
      <w:marRight w:val="0"/>
      <w:marTop w:val="0"/>
      <w:marBottom w:val="0"/>
      <w:divBdr>
        <w:top w:val="none" w:sz="0" w:space="0" w:color="auto"/>
        <w:left w:val="none" w:sz="0" w:space="0" w:color="auto"/>
        <w:bottom w:val="none" w:sz="0" w:space="0" w:color="auto"/>
        <w:right w:val="none" w:sz="0" w:space="0" w:color="auto"/>
      </w:divBdr>
      <w:divsChild>
        <w:div w:id="1200625759">
          <w:marLeft w:val="0"/>
          <w:marRight w:val="0"/>
          <w:marTop w:val="0"/>
          <w:marBottom w:val="0"/>
          <w:divBdr>
            <w:top w:val="none" w:sz="0" w:space="0" w:color="auto"/>
            <w:left w:val="none" w:sz="0" w:space="0" w:color="auto"/>
            <w:bottom w:val="none" w:sz="0" w:space="0" w:color="auto"/>
            <w:right w:val="none" w:sz="0" w:space="0" w:color="auto"/>
          </w:divBdr>
          <w:divsChild>
            <w:div w:id="224218730">
              <w:marLeft w:val="0"/>
              <w:marRight w:val="0"/>
              <w:marTop w:val="0"/>
              <w:marBottom w:val="0"/>
              <w:divBdr>
                <w:top w:val="none" w:sz="0" w:space="0" w:color="auto"/>
                <w:left w:val="none" w:sz="0" w:space="0" w:color="auto"/>
                <w:bottom w:val="none" w:sz="0" w:space="0" w:color="auto"/>
                <w:right w:val="none" w:sz="0" w:space="0" w:color="auto"/>
              </w:divBdr>
              <w:divsChild>
                <w:div w:id="240068464">
                  <w:marLeft w:val="0"/>
                  <w:marRight w:val="0"/>
                  <w:marTop w:val="0"/>
                  <w:marBottom w:val="0"/>
                  <w:divBdr>
                    <w:top w:val="none" w:sz="0" w:space="0" w:color="auto"/>
                    <w:left w:val="none" w:sz="0" w:space="0" w:color="auto"/>
                    <w:bottom w:val="none" w:sz="0" w:space="0" w:color="auto"/>
                    <w:right w:val="none" w:sz="0" w:space="0" w:color="auto"/>
                  </w:divBdr>
                  <w:divsChild>
                    <w:div w:id="296765912">
                      <w:marLeft w:val="0"/>
                      <w:marRight w:val="0"/>
                      <w:marTop w:val="0"/>
                      <w:marBottom w:val="0"/>
                      <w:divBdr>
                        <w:top w:val="none" w:sz="0" w:space="0" w:color="auto"/>
                        <w:left w:val="none" w:sz="0" w:space="0" w:color="auto"/>
                        <w:bottom w:val="none" w:sz="0" w:space="0" w:color="auto"/>
                        <w:right w:val="none" w:sz="0" w:space="0" w:color="auto"/>
                      </w:divBdr>
                      <w:divsChild>
                        <w:div w:id="726412465">
                          <w:marLeft w:val="0"/>
                          <w:marRight w:val="0"/>
                          <w:marTop w:val="0"/>
                          <w:marBottom w:val="0"/>
                          <w:divBdr>
                            <w:top w:val="none" w:sz="0" w:space="0" w:color="auto"/>
                            <w:left w:val="none" w:sz="0" w:space="0" w:color="auto"/>
                            <w:bottom w:val="none" w:sz="0" w:space="0" w:color="auto"/>
                            <w:right w:val="none" w:sz="0" w:space="0" w:color="auto"/>
                          </w:divBdr>
                          <w:divsChild>
                            <w:div w:id="459998880">
                              <w:marLeft w:val="0"/>
                              <w:marRight w:val="0"/>
                              <w:marTop w:val="0"/>
                              <w:marBottom w:val="0"/>
                              <w:divBdr>
                                <w:top w:val="none" w:sz="0" w:space="0" w:color="auto"/>
                                <w:left w:val="none" w:sz="0" w:space="0" w:color="auto"/>
                                <w:bottom w:val="none" w:sz="0" w:space="0" w:color="auto"/>
                                <w:right w:val="none" w:sz="0" w:space="0" w:color="auto"/>
                              </w:divBdr>
                              <w:divsChild>
                                <w:div w:id="307709100">
                                  <w:marLeft w:val="0"/>
                                  <w:marRight w:val="0"/>
                                  <w:marTop w:val="0"/>
                                  <w:marBottom w:val="0"/>
                                  <w:divBdr>
                                    <w:top w:val="none" w:sz="0" w:space="0" w:color="auto"/>
                                    <w:left w:val="none" w:sz="0" w:space="0" w:color="auto"/>
                                    <w:bottom w:val="none" w:sz="0" w:space="0" w:color="auto"/>
                                    <w:right w:val="none" w:sz="0" w:space="0" w:color="auto"/>
                                  </w:divBdr>
                                  <w:divsChild>
                                    <w:div w:id="679504153">
                                      <w:marLeft w:val="0"/>
                                      <w:marRight w:val="0"/>
                                      <w:marTop w:val="0"/>
                                      <w:marBottom w:val="0"/>
                                      <w:divBdr>
                                        <w:top w:val="none" w:sz="0" w:space="0" w:color="auto"/>
                                        <w:left w:val="none" w:sz="0" w:space="0" w:color="auto"/>
                                        <w:bottom w:val="none" w:sz="0" w:space="0" w:color="auto"/>
                                        <w:right w:val="none" w:sz="0" w:space="0" w:color="auto"/>
                                      </w:divBdr>
                                      <w:divsChild>
                                        <w:div w:id="93064694">
                                          <w:marLeft w:val="0"/>
                                          <w:marRight w:val="0"/>
                                          <w:marTop w:val="0"/>
                                          <w:marBottom w:val="0"/>
                                          <w:divBdr>
                                            <w:top w:val="none" w:sz="0" w:space="0" w:color="auto"/>
                                            <w:left w:val="none" w:sz="0" w:space="0" w:color="auto"/>
                                            <w:bottom w:val="none" w:sz="0" w:space="0" w:color="auto"/>
                                            <w:right w:val="none" w:sz="0" w:space="0" w:color="auto"/>
                                          </w:divBdr>
                                          <w:divsChild>
                                            <w:div w:id="6622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ewmedia21.eu/izsledvaniq/tyutyunev-dim-i-oblatsi-ot-shistov-gaz-v-tra-bite-na-profesionalni-zama-gliteli/" TargetMode="Externa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rechnik.info/&#1082;&#1086;&#1084;&#1087;&#1077;&#1090;&#1077;&#1085;&#1090;&#1077;&#1085;" TargetMode="External"/><Relationship Id="rId2" Type="http://schemas.openxmlformats.org/officeDocument/2006/relationships/hyperlink" Target="https://bg.wikipedia.org/wiki/%D0%A4%D0%B8%D0%BB%D0%BE%D1%81%D0%BE%D1%84%D0%B8%D1%8F" TargetMode="External"/><Relationship Id="rId1" Type="http://schemas.openxmlformats.org/officeDocument/2006/relationships/hyperlink" Target="https://bg.wikipedia.org/wiki/%D0%9B%D0%BE%D0%B3%D0%B8%D0%BA%D0%B0" TargetMode="External"/><Relationship Id="rId4" Type="http://schemas.openxmlformats.org/officeDocument/2006/relationships/hyperlink" Target="http://www.newmedia21.eu/izsledvaniq/tyutyunev-dim-i-oblatsi-ot-shistov-gaz-v-tra-bite-na-profesionalni-zama-gliteli/" TargetMode="Externa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b:Source>
    <b:Tag>Уол01</b:Tag>
    <b:SourceType>Book</b:SourceType>
    <b:Guid>{8E218C23-8120-4FF9-99E3-141023ECF3A3}</b:Guid>
    <b:LCID>0</b:LCID>
    <b:Author>
      <b:Author>
        <b:NameList>
          <b:Person>
            <b:Last>Липман</b:Last>
            <b:First>Уолтър</b:First>
          </b:Person>
        </b:NameList>
      </b:Author>
    </b:Author>
    <b:Title>Общественото мнение</b:Title>
    <b:Year>2001</b:Year>
    <b:City>София</b:City>
    <b:Publisher>Лик</b:Publisher>
    <b:RefOrder>2</b:RefOrder>
  </b:Source>
  <b:Source>
    <b:Tag>Здр99</b:Tag>
    <b:SourceType>Book</b:SourceType>
    <b:Guid>{C015F8E9-57B3-4F29-A6F3-12F00A017236}</b:Guid>
    <b:LCID>1033</b:LCID>
    <b:Author>
      <b:Author>
        <b:NameList>
          <b:Person>
            <b:Last>Райков</b:Last>
            <b:First>Здравко</b:First>
          </b:Person>
        </b:NameList>
      </b:Author>
    </b:Author>
    <b:Title>Публична комуникация</b:Title>
    <b:Year>1999</b:Year>
    <b:City>София</b:City>
    <b:Publisher>Дармон</b:Publisher>
    <b:RefOrder>3</b:RefOrder>
  </b:Source>
  <b:Source>
    <b:Tag>Сон08</b:Tag>
    <b:SourceType>Book</b:SourceType>
    <b:Guid>{E88B0907-9938-4A3E-9B4D-82B1900B7055}</b:Guid>
    <b:LCID>0</b:LCID>
    <b:Author>
      <b:Author>
        <b:NameList>
          <b:Person>
            <b:Last>Алексиева</b:Last>
            <b:First>Соня</b:First>
          </b:Person>
        </b:NameList>
      </b:Author>
    </b:Author>
    <b:Title>Пъблик рилейшънс: Книга за това, което не може да се купи, а трябва да се спечели</b:Title>
    <b:Year>2008</b:Year>
    <b:City>София</b:City>
    <b:Publisher>НБУ</b:Publisher>
    <b:RefOrder>1</b:RefOrder>
  </b:Source>
  <b:Source>
    <b:Tag>Мир11</b:Tag>
    <b:SourceType>InternetSite</b:SourceType>
    <b:Guid>{CEB84373-E46C-49DD-B306-74E848E3D222}</b:Guid>
    <b:LCID>1033</b:LCID>
    <b:Author>
      <b:Author>
        <b:NameList>
          <b:Person>
            <b:Last>Балева</b:Last>
            <b:First>Мирела</b:First>
          </b:Person>
        </b:NameList>
      </b:Author>
    </b:Author>
    <b:Title>Европейски експерти: Властта иска да опитоми медиите. PR&amp;Медии новини. Мониторинг на публикациите, посветени на PR, медии, събития</b:Title>
    <b:Year>2011</b:Year>
    <b:Month>04</b:Month>
    <b:Day>30</b:Day>
    <b:YearAccessed>2012</b:YearAccessed>
    <b:MonthAccessed>05</b:MonthAccessed>
    <b:DayAccessed>12</b:DayAccessed>
    <b:URL>http://prnew.info/tag/mediina-sobstvenost/</b:URL>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975B4E-2E8D-4A0A-A887-020496E2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4126</TotalTime>
  <Pages>51</Pages>
  <Words>14755</Words>
  <Characters>84108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Комуникация за осведомено обществено разбиране. Общественото мнение за ГМО</vt:lpstr>
    </vt:vector>
  </TitlesOfParts>
  <Company/>
  <LinksUpToDate>false</LinksUpToDate>
  <CharactersWithSpaces>98666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Комуникация за осведомено обществено разбиране. Общественото мнение за ГМО</dc:title>
  <dc:subject>СУ "Св.Климент Охридски", ФЖМК, 2013</dc:subject>
  <dc:creator>Janet Qkimova</dc:creator>
  <cp:lastModifiedBy>Janet</cp:lastModifiedBy>
  <cp:revision>286</cp:revision>
  <cp:lastPrinted>2013-12-02T11:10:00Z</cp:lastPrinted>
  <dcterms:created xsi:type="dcterms:W3CDTF">2013-11-27T16:58:00Z</dcterms:created>
  <dcterms:modified xsi:type="dcterms:W3CDTF">2017-06-05T12:13:00Z</dcterms:modified>
</cp:coreProperties>
</file>